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58053" w14:textId="77777777" w:rsidR="00E420BC" w:rsidRPr="00D927F5" w:rsidRDefault="00E420BC" w:rsidP="00E420BC">
      <w:pPr>
        <w:pStyle w:val="GPSSchTitleandNumber"/>
        <w:jc w:val="left"/>
        <w:rPr>
          <w:rFonts w:ascii="Arial" w:hAnsi="Arial" w:cs="Arial"/>
          <w:caps w:val="0"/>
          <w:sz w:val="24"/>
          <w:szCs w:val="24"/>
        </w:rPr>
      </w:pPr>
      <w:bookmarkStart w:id="0" w:name="_GoBack"/>
      <w:bookmarkEnd w:id="0"/>
    </w:p>
    <w:p w14:paraId="5721A881" w14:textId="0BA4943B" w:rsidR="00975560" w:rsidRPr="007A29BA" w:rsidRDefault="00091B0C" w:rsidP="007A29BA">
      <w:pPr>
        <w:pStyle w:val="GPSSchTitleandNumber"/>
        <w:rPr>
          <w:rFonts w:ascii="Arial" w:hAnsi="Arial" w:cs="Arial"/>
          <w:caps w:val="0"/>
          <w:sz w:val="32"/>
          <w:szCs w:val="32"/>
        </w:rPr>
      </w:pPr>
      <w:r w:rsidRPr="007A29BA">
        <w:rPr>
          <w:rFonts w:ascii="Arial" w:hAnsi="Arial" w:cs="Arial"/>
          <w:caps w:val="0"/>
          <w:sz w:val="32"/>
          <w:szCs w:val="32"/>
        </w:rPr>
        <w:t xml:space="preserve">Schedule </w:t>
      </w:r>
      <w:r w:rsidR="00FC5816" w:rsidRPr="007A29BA">
        <w:rPr>
          <w:rFonts w:ascii="Arial" w:hAnsi="Arial" w:cs="Arial"/>
          <w:caps w:val="0"/>
          <w:sz w:val="32"/>
          <w:szCs w:val="32"/>
        </w:rPr>
        <w:t>10</w:t>
      </w:r>
      <w:r w:rsidRPr="007A29BA">
        <w:rPr>
          <w:rFonts w:ascii="Arial" w:hAnsi="Arial" w:cs="Arial"/>
          <w:caps w:val="0"/>
          <w:sz w:val="32"/>
          <w:szCs w:val="32"/>
        </w:rPr>
        <w:t xml:space="preserve"> </w:t>
      </w:r>
      <w:r w:rsidR="00E420BC" w:rsidRPr="007A29BA">
        <w:rPr>
          <w:rFonts w:ascii="Arial" w:hAnsi="Arial" w:cs="Arial"/>
          <w:caps w:val="0"/>
          <w:sz w:val="32"/>
          <w:szCs w:val="32"/>
        </w:rPr>
        <w:t>(</w:t>
      </w:r>
      <w:r w:rsidRPr="007A29BA">
        <w:rPr>
          <w:rFonts w:ascii="Arial" w:hAnsi="Arial" w:cs="Arial"/>
          <w:caps w:val="0"/>
          <w:sz w:val="32"/>
          <w:szCs w:val="32"/>
        </w:rPr>
        <w:t xml:space="preserve">Service </w:t>
      </w:r>
      <w:r w:rsidR="00BC7C20" w:rsidRPr="007A29BA">
        <w:rPr>
          <w:rFonts w:ascii="Arial" w:hAnsi="Arial" w:cs="Arial"/>
          <w:caps w:val="0"/>
          <w:sz w:val="32"/>
          <w:szCs w:val="32"/>
        </w:rPr>
        <w:t>Levels</w:t>
      </w:r>
      <w:r w:rsidR="00E420BC" w:rsidRPr="007A29BA">
        <w:rPr>
          <w:rFonts w:ascii="Arial" w:hAnsi="Arial" w:cs="Arial"/>
          <w:caps w:val="0"/>
          <w:sz w:val="32"/>
          <w:szCs w:val="32"/>
        </w:rPr>
        <w:t>)</w:t>
      </w:r>
      <w:r w:rsidR="00975560" w:rsidRPr="007A29BA">
        <w:rPr>
          <w:rFonts w:ascii="Arial" w:hAnsi="Arial" w:cs="Arial"/>
          <w:caps w:val="0"/>
          <w:sz w:val="32"/>
          <w:szCs w:val="32"/>
        </w:rPr>
        <w:t xml:space="preserve"> LOT 1</w:t>
      </w:r>
    </w:p>
    <w:p w14:paraId="5ED36A82" w14:textId="77777777" w:rsidR="005D1C56" w:rsidRPr="00D927F5" w:rsidRDefault="00EF7368" w:rsidP="009674CA">
      <w:pPr>
        <w:pStyle w:val="GPSL1CLAUSEHEADING"/>
        <w:ind w:left="720" w:hanging="720"/>
        <w:jc w:val="left"/>
        <w:rPr>
          <w:rFonts w:ascii="Arial" w:hAnsi="Arial"/>
          <w:caps w:val="0"/>
          <w:sz w:val="24"/>
          <w:szCs w:val="24"/>
        </w:rPr>
      </w:pPr>
      <w:r w:rsidRPr="00D927F5">
        <w:rPr>
          <w:rFonts w:ascii="Arial" w:hAnsi="Arial"/>
          <w:caps w:val="0"/>
          <w:sz w:val="24"/>
          <w:szCs w:val="24"/>
        </w:rPr>
        <w:t>Definitions</w:t>
      </w:r>
    </w:p>
    <w:p w14:paraId="6FA9EB5E" w14:textId="68119421"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In this Schedule, the following words shall have the following meanings and they shall supplement </w:t>
      </w:r>
      <w:r w:rsidR="00BC7C20" w:rsidRPr="00D927F5">
        <w:rPr>
          <w:rFonts w:ascii="Arial" w:hAnsi="Arial"/>
          <w:sz w:val="24"/>
          <w:szCs w:val="24"/>
        </w:rPr>
        <w:t>Schedule 1</w:t>
      </w:r>
      <w:r w:rsidRPr="00D927F5">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3E6890" w:rsidRPr="00D927F5" w14:paraId="359B1F7B" w14:textId="77777777" w:rsidTr="0035573B">
        <w:tc>
          <w:tcPr>
            <w:tcW w:w="2410" w:type="dxa"/>
            <w:shd w:val="clear" w:color="auto" w:fill="auto"/>
          </w:tcPr>
          <w:p w14:paraId="2D5D1CFB" w14:textId="5D23A151" w:rsidR="003E6890" w:rsidRPr="00D927F5" w:rsidRDefault="003E6890" w:rsidP="009674CA">
            <w:pPr>
              <w:pStyle w:val="GPSDefinitionTerm"/>
              <w:rPr>
                <w:sz w:val="24"/>
                <w:szCs w:val="24"/>
              </w:rPr>
            </w:pPr>
            <w:r>
              <w:rPr>
                <w:sz w:val="24"/>
                <w:szCs w:val="24"/>
              </w:rPr>
              <w:t>APHWS Supplier</w:t>
            </w:r>
          </w:p>
        </w:tc>
        <w:tc>
          <w:tcPr>
            <w:tcW w:w="5953" w:type="dxa"/>
            <w:shd w:val="clear" w:color="auto" w:fill="auto"/>
          </w:tcPr>
          <w:p w14:paraId="682D86D9" w14:textId="4414EC7E" w:rsidR="003E6890" w:rsidRPr="00D927F5" w:rsidRDefault="003E6890" w:rsidP="009674CA">
            <w:pPr>
              <w:pStyle w:val="GPsDefinition"/>
              <w:tabs>
                <w:tab w:val="left" w:pos="-179"/>
              </w:tabs>
              <w:jc w:val="left"/>
              <w:rPr>
                <w:sz w:val="24"/>
                <w:szCs w:val="24"/>
              </w:rPr>
            </w:pPr>
            <w:r>
              <w:rPr>
                <w:sz w:val="24"/>
                <w:szCs w:val="24"/>
              </w:rPr>
              <w:t xml:space="preserve">means the supplier appointed to provide the </w:t>
            </w:r>
            <w:r w:rsidR="00AA2ADA">
              <w:rPr>
                <w:sz w:val="24"/>
                <w:szCs w:val="24"/>
              </w:rPr>
              <w:t xml:space="preserve">photography and height </w:t>
            </w:r>
            <w:r>
              <w:rPr>
                <w:sz w:val="24"/>
                <w:szCs w:val="24"/>
              </w:rPr>
              <w:t>web services as described in Schedule 2 (Specification);</w:t>
            </w:r>
          </w:p>
        </w:tc>
      </w:tr>
      <w:tr w:rsidR="006A11C8" w:rsidRPr="00D927F5" w14:paraId="41527DC1" w14:textId="77777777" w:rsidTr="0035573B">
        <w:tc>
          <w:tcPr>
            <w:tcW w:w="2410" w:type="dxa"/>
            <w:shd w:val="clear" w:color="auto" w:fill="auto"/>
          </w:tcPr>
          <w:p w14:paraId="64B775CC" w14:textId="0744AFF1" w:rsidR="0035573B" w:rsidRPr="00D927F5" w:rsidRDefault="0079433C" w:rsidP="0035573B">
            <w:pPr>
              <w:pStyle w:val="GPSDefinitionTerm"/>
              <w:rPr>
                <w:sz w:val="24"/>
                <w:szCs w:val="24"/>
              </w:rPr>
            </w:pPr>
            <w:r w:rsidRPr="00D927F5">
              <w:rPr>
                <w:sz w:val="24"/>
                <w:szCs w:val="24"/>
              </w:rPr>
              <w:t>“Critical Service Level Failure</w:t>
            </w:r>
            <w:r w:rsidR="0035573B">
              <w:rPr>
                <w:sz w:val="24"/>
                <w:szCs w:val="24"/>
              </w:rPr>
              <w:t>”</w:t>
            </w:r>
          </w:p>
        </w:tc>
        <w:tc>
          <w:tcPr>
            <w:tcW w:w="5953" w:type="dxa"/>
            <w:shd w:val="clear" w:color="auto" w:fill="auto"/>
          </w:tcPr>
          <w:p w14:paraId="1842EC0F" w14:textId="77777777" w:rsidR="006A11C8" w:rsidRDefault="00864B4E" w:rsidP="0035573B">
            <w:pPr>
              <w:pStyle w:val="GPsDefinition"/>
              <w:tabs>
                <w:tab w:val="left" w:pos="-179"/>
              </w:tabs>
              <w:jc w:val="left"/>
              <w:rPr>
                <w:sz w:val="24"/>
                <w:szCs w:val="24"/>
              </w:rPr>
            </w:pPr>
            <w:r w:rsidRPr="00D927F5">
              <w:rPr>
                <w:sz w:val="24"/>
                <w:szCs w:val="24"/>
              </w:rPr>
              <w:t>has the meaning given to it in the Award Form;</w:t>
            </w:r>
          </w:p>
          <w:p w14:paraId="6D2F0EAA" w14:textId="2F818E75" w:rsidR="0035573B" w:rsidRPr="0035573B" w:rsidRDefault="0035573B" w:rsidP="0035573B">
            <w:pPr>
              <w:pStyle w:val="GPsDefinition"/>
              <w:tabs>
                <w:tab w:val="left" w:pos="-179"/>
              </w:tabs>
              <w:jc w:val="left"/>
              <w:rPr>
                <w:sz w:val="24"/>
                <w:szCs w:val="24"/>
              </w:rPr>
            </w:pPr>
          </w:p>
        </w:tc>
      </w:tr>
      <w:tr w:rsidR="0035573B" w:rsidRPr="00D927F5" w14:paraId="030C50AD" w14:textId="77777777" w:rsidTr="0035573B">
        <w:trPr>
          <w:trHeight w:val="359"/>
        </w:trPr>
        <w:tc>
          <w:tcPr>
            <w:tcW w:w="2410" w:type="dxa"/>
            <w:shd w:val="clear" w:color="auto" w:fill="auto"/>
          </w:tcPr>
          <w:p w14:paraId="6CF70559" w14:textId="2F9A12CC" w:rsidR="0035573B" w:rsidRPr="00D927F5" w:rsidRDefault="0035573B" w:rsidP="0035573B">
            <w:pPr>
              <w:pStyle w:val="GPSDefinitionTerm"/>
              <w:ind w:left="0"/>
              <w:rPr>
                <w:sz w:val="24"/>
                <w:szCs w:val="24"/>
              </w:rPr>
            </w:pPr>
            <w:r>
              <w:rPr>
                <w:sz w:val="24"/>
                <w:szCs w:val="24"/>
              </w:rPr>
              <w:t>“Error Report”</w:t>
            </w:r>
          </w:p>
        </w:tc>
        <w:tc>
          <w:tcPr>
            <w:tcW w:w="5953" w:type="dxa"/>
            <w:shd w:val="clear" w:color="auto" w:fill="auto"/>
          </w:tcPr>
          <w:p w14:paraId="780D091A" w14:textId="77777777" w:rsidR="0035573B" w:rsidRDefault="0035573B" w:rsidP="0035573B">
            <w:pPr>
              <w:pStyle w:val="GPsDefinition"/>
              <w:numPr>
                <w:ilvl w:val="0"/>
                <w:numId w:val="0"/>
              </w:numPr>
              <w:tabs>
                <w:tab w:val="left" w:pos="-179"/>
              </w:tabs>
              <w:ind w:left="170"/>
              <w:jc w:val="left"/>
              <w:rPr>
                <w:sz w:val="24"/>
                <w:szCs w:val="24"/>
              </w:rPr>
            </w:pPr>
            <w:r>
              <w:rPr>
                <w:sz w:val="24"/>
                <w:szCs w:val="24"/>
              </w:rPr>
              <w:t xml:space="preserve">means a report submitted by a User having identified an error in the data set </w:t>
            </w:r>
          </w:p>
          <w:p w14:paraId="5B95207D" w14:textId="77777777" w:rsidR="0035573B" w:rsidRPr="00D927F5" w:rsidRDefault="0035573B" w:rsidP="00F23D52">
            <w:pPr>
              <w:pStyle w:val="GPsDefinition"/>
              <w:tabs>
                <w:tab w:val="left" w:pos="-179"/>
              </w:tabs>
              <w:jc w:val="left"/>
              <w:rPr>
                <w:sz w:val="24"/>
                <w:szCs w:val="24"/>
              </w:rPr>
            </w:pPr>
          </w:p>
        </w:tc>
      </w:tr>
      <w:tr w:rsidR="006A11C8" w:rsidRPr="00D927F5" w14:paraId="2B941A22" w14:textId="77777777" w:rsidTr="0035573B">
        <w:trPr>
          <w:trHeight w:val="359"/>
        </w:trPr>
        <w:tc>
          <w:tcPr>
            <w:tcW w:w="2410" w:type="dxa"/>
            <w:shd w:val="clear" w:color="auto" w:fill="auto"/>
          </w:tcPr>
          <w:p w14:paraId="4DA21017" w14:textId="77777777" w:rsidR="0035573B" w:rsidRDefault="0035573B" w:rsidP="0035573B">
            <w:pPr>
              <w:pStyle w:val="GPSDefinitionTerm"/>
              <w:rPr>
                <w:sz w:val="24"/>
                <w:szCs w:val="24"/>
              </w:rPr>
            </w:pPr>
            <w:r w:rsidRPr="00D927F5">
              <w:rPr>
                <w:sz w:val="24"/>
                <w:szCs w:val="24"/>
              </w:rPr>
              <w:t>"Service Credits"</w:t>
            </w:r>
          </w:p>
          <w:p w14:paraId="14AF2178" w14:textId="2C2D4CDD" w:rsidR="006A11C8" w:rsidRPr="00D927F5" w:rsidRDefault="006A11C8" w:rsidP="009674CA">
            <w:pPr>
              <w:pStyle w:val="GPSDefinitionTerm"/>
              <w:rPr>
                <w:sz w:val="24"/>
                <w:szCs w:val="24"/>
              </w:rPr>
            </w:pPr>
          </w:p>
        </w:tc>
        <w:tc>
          <w:tcPr>
            <w:tcW w:w="5953" w:type="dxa"/>
            <w:shd w:val="clear" w:color="auto" w:fill="auto"/>
          </w:tcPr>
          <w:p w14:paraId="1DA3AF98" w14:textId="0392E3E6" w:rsidR="006A11C8" w:rsidRPr="00D927F5" w:rsidRDefault="0035573B" w:rsidP="00F23D52">
            <w:pPr>
              <w:pStyle w:val="GPsDefinition"/>
              <w:tabs>
                <w:tab w:val="left" w:pos="-179"/>
              </w:tabs>
              <w:jc w:val="left"/>
              <w:rPr>
                <w:sz w:val="24"/>
                <w:szCs w:val="24"/>
              </w:rPr>
            </w:pPr>
            <w:r w:rsidRPr="00D927F5">
              <w:rPr>
                <w:sz w:val="24"/>
                <w:szCs w:val="24"/>
              </w:rPr>
              <w:t xml:space="preserve">any service credits specified in the Annex to Part A of this Schedule being payable by the Supplier to the </w:t>
            </w:r>
            <w:r>
              <w:rPr>
                <w:sz w:val="24"/>
                <w:szCs w:val="24"/>
              </w:rPr>
              <w:t>Buyer</w:t>
            </w:r>
            <w:r w:rsidRPr="00D927F5">
              <w:rPr>
                <w:sz w:val="24"/>
                <w:szCs w:val="24"/>
              </w:rPr>
              <w:t xml:space="preserve"> in respect of any failure by the Supplier to meet one or more Service Levels;</w:t>
            </w:r>
          </w:p>
        </w:tc>
      </w:tr>
      <w:tr w:rsidR="0035573B" w:rsidRPr="00D927F5" w14:paraId="1FF691D0" w14:textId="77777777" w:rsidTr="0035573B">
        <w:tc>
          <w:tcPr>
            <w:tcW w:w="2410" w:type="dxa"/>
            <w:shd w:val="clear" w:color="auto" w:fill="auto"/>
          </w:tcPr>
          <w:p w14:paraId="6BBB61DE" w14:textId="60EA78B3" w:rsidR="0035573B" w:rsidRPr="00D927F5" w:rsidRDefault="0035573B" w:rsidP="0035573B">
            <w:pPr>
              <w:pStyle w:val="GPSDefinitionTerm"/>
              <w:rPr>
                <w:sz w:val="24"/>
                <w:szCs w:val="24"/>
              </w:rPr>
            </w:pPr>
            <w:r w:rsidRPr="00D927F5">
              <w:rPr>
                <w:sz w:val="24"/>
                <w:szCs w:val="24"/>
              </w:rPr>
              <w:t>"Service Credit Cap"</w:t>
            </w:r>
          </w:p>
        </w:tc>
        <w:tc>
          <w:tcPr>
            <w:tcW w:w="5953" w:type="dxa"/>
            <w:shd w:val="clear" w:color="auto" w:fill="auto"/>
          </w:tcPr>
          <w:p w14:paraId="0EA6617C" w14:textId="5631042D" w:rsidR="0035573B" w:rsidRPr="00D927F5" w:rsidRDefault="0035573B" w:rsidP="0035573B">
            <w:pPr>
              <w:pStyle w:val="GPsDefinition"/>
              <w:tabs>
                <w:tab w:val="left" w:pos="-179"/>
              </w:tabs>
              <w:jc w:val="left"/>
              <w:rPr>
                <w:sz w:val="24"/>
                <w:szCs w:val="24"/>
              </w:rPr>
            </w:pPr>
            <w:r w:rsidRPr="00D927F5">
              <w:rPr>
                <w:sz w:val="24"/>
                <w:szCs w:val="24"/>
              </w:rPr>
              <w:t>has the meaning given to it in the Award Form;</w:t>
            </w:r>
          </w:p>
        </w:tc>
      </w:tr>
      <w:tr w:rsidR="0035573B" w:rsidRPr="00D927F5" w14:paraId="00A3E87A" w14:textId="77777777" w:rsidTr="0035573B">
        <w:tc>
          <w:tcPr>
            <w:tcW w:w="2410" w:type="dxa"/>
            <w:shd w:val="clear" w:color="auto" w:fill="auto"/>
          </w:tcPr>
          <w:p w14:paraId="5144A224" w14:textId="77777777" w:rsidR="0035573B" w:rsidRPr="00D927F5" w:rsidRDefault="0035573B" w:rsidP="0035573B">
            <w:pPr>
              <w:pStyle w:val="GPSDefinitionTerm"/>
              <w:rPr>
                <w:sz w:val="24"/>
                <w:szCs w:val="24"/>
              </w:rPr>
            </w:pPr>
            <w:r w:rsidRPr="00D927F5">
              <w:rPr>
                <w:sz w:val="24"/>
                <w:szCs w:val="24"/>
              </w:rPr>
              <w:t>"Service Level Failure"</w:t>
            </w:r>
          </w:p>
        </w:tc>
        <w:tc>
          <w:tcPr>
            <w:tcW w:w="5953" w:type="dxa"/>
            <w:shd w:val="clear" w:color="auto" w:fill="auto"/>
          </w:tcPr>
          <w:p w14:paraId="510D2727" w14:textId="77777777" w:rsidR="0035573B" w:rsidRPr="00D927F5" w:rsidRDefault="0035573B" w:rsidP="0035573B">
            <w:pPr>
              <w:pStyle w:val="GPsDefinition"/>
              <w:tabs>
                <w:tab w:val="left" w:pos="-179"/>
              </w:tabs>
              <w:jc w:val="left"/>
              <w:rPr>
                <w:sz w:val="24"/>
                <w:szCs w:val="24"/>
              </w:rPr>
            </w:pPr>
            <w:r w:rsidRPr="00D927F5">
              <w:rPr>
                <w:sz w:val="24"/>
                <w:szCs w:val="24"/>
              </w:rPr>
              <w:t>means a failure to meet the Service Level Performance Measure in respect of a Service Level;</w:t>
            </w:r>
          </w:p>
        </w:tc>
      </w:tr>
      <w:tr w:rsidR="0035573B" w:rsidRPr="00D927F5" w14:paraId="174C172B" w14:textId="77777777" w:rsidTr="0035573B">
        <w:tc>
          <w:tcPr>
            <w:tcW w:w="2410" w:type="dxa"/>
            <w:shd w:val="clear" w:color="auto" w:fill="auto"/>
          </w:tcPr>
          <w:p w14:paraId="2B1A339D" w14:textId="77777777" w:rsidR="0035573B" w:rsidRPr="00D927F5" w:rsidRDefault="0035573B" w:rsidP="0035573B">
            <w:pPr>
              <w:pStyle w:val="GPSDefinitionTerm"/>
              <w:rPr>
                <w:sz w:val="24"/>
                <w:szCs w:val="24"/>
              </w:rPr>
            </w:pPr>
            <w:r w:rsidRPr="00D927F5">
              <w:rPr>
                <w:sz w:val="24"/>
                <w:szCs w:val="24"/>
              </w:rPr>
              <w:t>"Service Level Performance Measure"</w:t>
            </w:r>
          </w:p>
        </w:tc>
        <w:tc>
          <w:tcPr>
            <w:tcW w:w="5953" w:type="dxa"/>
            <w:shd w:val="clear" w:color="auto" w:fill="auto"/>
          </w:tcPr>
          <w:p w14:paraId="273AD6B8" w14:textId="77777777" w:rsidR="0035573B" w:rsidRPr="00D927F5" w:rsidRDefault="0035573B" w:rsidP="0035573B">
            <w:pPr>
              <w:pStyle w:val="GPsDefinition"/>
              <w:tabs>
                <w:tab w:val="left" w:pos="-179"/>
              </w:tabs>
              <w:jc w:val="left"/>
              <w:rPr>
                <w:sz w:val="24"/>
                <w:szCs w:val="24"/>
              </w:rPr>
            </w:pPr>
            <w:r w:rsidRPr="00D927F5">
              <w:rPr>
                <w:sz w:val="24"/>
                <w:szCs w:val="24"/>
              </w:rPr>
              <w:t>shall be as set out against the relevant Service Level in the Annex to Part A of this Schedule; and</w:t>
            </w:r>
          </w:p>
        </w:tc>
      </w:tr>
      <w:tr w:rsidR="0035573B" w:rsidRPr="00D927F5" w14:paraId="13182C3D" w14:textId="77777777" w:rsidTr="0035573B">
        <w:tc>
          <w:tcPr>
            <w:tcW w:w="2410" w:type="dxa"/>
            <w:shd w:val="clear" w:color="auto" w:fill="auto"/>
          </w:tcPr>
          <w:p w14:paraId="5D217EEF" w14:textId="77777777" w:rsidR="0035573B" w:rsidRPr="00D927F5" w:rsidRDefault="0035573B" w:rsidP="0035573B">
            <w:pPr>
              <w:pStyle w:val="GPSDefinitionTerm"/>
              <w:rPr>
                <w:sz w:val="24"/>
                <w:szCs w:val="24"/>
              </w:rPr>
            </w:pPr>
            <w:r w:rsidRPr="00D927F5">
              <w:rPr>
                <w:sz w:val="24"/>
                <w:szCs w:val="24"/>
              </w:rPr>
              <w:t>"Service Level Threshold"</w:t>
            </w:r>
          </w:p>
        </w:tc>
        <w:tc>
          <w:tcPr>
            <w:tcW w:w="5953" w:type="dxa"/>
            <w:shd w:val="clear" w:color="auto" w:fill="auto"/>
          </w:tcPr>
          <w:p w14:paraId="690F82C2" w14:textId="77777777" w:rsidR="0035573B" w:rsidRPr="00D927F5" w:rsidRDefault="0035573B" w:rsidP="0035573B">
            <w:pPr>
              <w:pStyle w:val="GPsDefinition"/>
              <w:tabs>
                <w:tab w:val="left" w:pos="-179"/>
              </w:tabs>
              <w:jc w:val="left"/>
              <w:rPr>
                <w:sz w:val="24"/>
                <w:szCs w:val="24"/>
              </w:rPr>
            </w:pPr>
            <w:r w:rsidRPr="00D927F5">
              <w:rPr>
                <w:sz w:val="24"/>
                <w:szCs w:val="24"/>
              </w:rPr>
              <w:t>shall be as set out against the relevant Service Level in the Annex to Part A of this Schedule.</w:t>
            </w:r>
          </w:p>
        </w:tc>
      </w:tr>
      <w:tr w:rsidR="0035573B" w:rsidRPr="00DE3A6D" w14:paraId="6F0372E5" w14:textId="77777777" w:rsidTr="0035573B">
        <w:tc>
          <w:tcPr>
            <w:tcW w:w="2410" w:type="dxa"/>
            <w:shd w:val="clear" w:color="auto" w:fill="auto"/>
          </w:tcPr>
          <w:p w14:paraId="2AA94655" w14:textId="77777777" w:rsidR="0035573B" w:rsidRPr="00DE3A6D" w:rsidRDefault="0035573B" w:rsidP="0035573B">
            <w:pPr>
              <w:pStyle w:val="GPSDefinitionTerm"/>
              <w:rPr>
                <w:sz w:val="24"/>
                <w:szCs w:val="24"/>
              </w:rPr>
            </w:pPr>
            <w:r>
              <w:rPr>
                <w:sz w:val="24"/>
                <w:szCs w:val="24"/>
              </w:rPr>
              <w:t>“User”</w:t>
            </w:r>
          </w:p>
        </w:tc>
        <w:tc>
          <w:tcPr>
            <w:tcW w:w="5953" w:type="dxa"/>
            <w:shd w:val="clear" w:color="auto" w:fill="auto"/>
          </w:tcPr>
          <w:p w14:paraId="3AFBF56F" w14:textId="77777777" w:rsidR="0035573B" w:rsidRPr="00DE3A6D" w:rsidRDefault="0035573B" w:rsidP="0035573B">
            <w:pPr>
              <w:pStyle w:val="GPsDefinition"/>
              <w:tabs>
                <w:tab w:val="left" w:pos="-179"/>
              </w:tabs>
              <w:jc w:val="left"/>
              <w:rPr>
                <w:sz w:val="24"/>
                <w:szCs w:val="24"/>
              </w:rPr>
            </w:pPr>
            <w:proofErr w:type="gramStart"/>
            <w:r>
              <w:rPr>
                <w:sz w:val="24"/>
                <w:szCs w:val="24"/>
              </w:rPr>
              <w:t>has</w:t>
            </w:r>
            <w:proofErr w:type="gramEnd"/>
            <w:r>
              <w:rPr>
                <w:sz w:val="24"/>
                <w:szCs w:val="24"/>
              </w:rPr>
              <w:t xml:space="preserve"> the meaning given to it in Schedule 2 (Specification).</w:t>
            </w:r>
          </w:p>
        </w:tc>
      </w:tr>
      <w:tr w:rsidR="0035573B" w:rsidRPr="00DE3A6D" w14:paraId="11A01FFF" w14:textId="77777777" w:rsidTr="0035573B">
        <w:tc>
          <w:tcPr>
            <w:tcW w:w="2410" w:type="dxa"/>
            <w:shd w:val="clear" w:color="auto" w:fill="auto"/>
          </w:tcPr>
          <w:p w14:paraId="3A46E3A8" w14:textId="0E2F273B" w:rsidR="0035573B" w:rsidRPr="00DE3A6D" w:rsidRDefault="0035573B" w:rsidP="0035573B">
            <w:pPr>
              <w:pStyle w:val="GPSDefinitionTerm"/>
              <w:rPr>
                <w:sz w:val="24"/>
                <w:szCs w:val="24"/>
              </w:rPr>
            </w:pPr>
            <w:r>
              <w:rPr>
                <w:sz w:val="24"/>
                <w:szCs w:val="24"/>
              </w:rPr>
              <w:t>“User Licence”</w:t>
            </w:r>
          </w:p>
        </w:tc>
        <w:tc>
          <w:tcPr>
            <w:tcW w:w="5953" w:type="dxa"/>
            <w:shd w:val="clear" w:color="auto" w:fill="auto"/>
          </w:tcPr>
          <w:p w14:paraId="4C98812B" w14:textId="77777777" w:rsidR="0035573B" w:rsidRPr="00DE3A6D" w:rsidRDefault="0035573B" w:rsidP="0035573B">
            <w:pPr>
              <w:pStyle w:val="GPsDefinition"/>
              <w:tabs>
                <w:tab w:val="left" w:pos="-179"/>
              </w:tabs>
              <w:jc w:val="left"/>
              <w:rPr>
                <w:sz w:val="24"/>
                <w:szCs w:val="24"/>
              </w:rPr>
            </w:pPr>
            <w:proofErr w:type="gramStart"/>
            <w:r>
              <w:rPr>
                <w:sz w:val="24"/>
                <w:szCs w:val="24"/>
              </w:rPr>
              <w:t>has</w:t>
            </w:r>
            <w:proofErr w:type="gramEnd"/>
            <w:r>
              <w:rPr>
                <w:sz w:val="24"/>
                <w:szCs w:val="24"/>
              </w:rPr>
              <w:t xml:space="preserve"> the meaning given to it in Schedule 2 (Specification).</w:t>
            </w:r>
          </w:p>
        </w:tc>
      </w:tr>
    </w:tbl>
    <w:p w14:paraId="2165D8E2" w14:textId="77777777" w:rsidR="005D1C56" w:rsidRPr="00D927F5" w:rsidRDefault="00EF7368" w:rsidP="009674CA">
      <w:pPr>
        <w:pStyle w:val="GPSL1CLAUSEHEADING"/>
        <w:ind w:left="720" w:hanging="720"/>
        <w:jc w:val="left"/>
        <w:rPr>
          <w:rFonts w:ascii="Arial" w:hAnsi="Arial"/>
          <w:sz w:val="24"/>
          <w:szCs w:val="24"/>
        </w:rPr>
      </w:pPr>
      <w:r w:rsidRPr="00D927F5">
        <w:rPr>
          <w:rFonts w:ascii="Arial" w:hAnsi="Arial"/>
          <w:caps w:val="0"/>
          <w:sz w:val="24"/>
          <w:szCs w:val="24"/>
        </w:rPr>
        <w:t>What happens if you don’t meet the Service Levels</w:t>
      </w:r>
    </w:p>
    <w:p w14:paraId="5B3E1CD5" w14:textId="77777777" w:rsidR="005D1C56" w:rsidRPr="00D927F5" w:rsidRDefault="005D1C56" w:rsidP="009674CA">
      <w:pPr>
        <w:pStyle w:val="GPSL2NumberedBoldHeading"/>
        <w:ind w:left="1440" w:hanging="720"/>
        <w:jc w:val="left"/>
        <w:rPr>
          <w:rFonts w:ascii="Arial" w:hAnsi="Arial"/>
          <w:b/>
          <w:sz w:val="24"/>
          <w:szCs w:val="24"/>
        </w:rPr>
      </w:pPr>
      <w:r w:rsidRPr="00D927F5">
        <w:rPr>
          <w:rFonts w:ascii="Arial" w:hAnsi="Arial"/>
          <w:sz w:val="24"/>
          <w:szCs w:val="24"/>
        </w:rPr>
        <w:t>The Supplier shall at all times provide the Deliverables to meet or exceed the Service Level Performance Measure for each Service Level.</w:t>
      </w:r>
    </w:p>
    <w:p w14:paraId="78E50333" w14:textId="229F11B0" w:rsidR="005D1C56" w:rsidRPr="00D927F5" w:rsidRDefault="005D1C56" w:rsidP="009674CA">
      <w:pPr>
        <w:pStyle w:val="GPSL2NumberedBoldHeading"/>
        <w:ind w:left="1440" w:hanging="720"/>
        <w:jc w:val="left"/>
        <w:rPr>
          <w:rFonts w:ascii="Arial" w:hAnsi="Arial"/>
          <w:b/>
          <w:sz w:val="24"/>
          <w:szCs w:val="24"/>
        </w:rPr>
      </w:pPr>
      <w:r w:rsidRPr="00D927F5">
        <w:rPr>
          <w:rFonts w:ascii="Arial" w:hAnsi="Arial"/>
          <w:sz w:val="24"/>
          <w:szCs w:val="24"/>
        </w:rPr>
        <w:t xml:space="preserve">The Supplier acknowledges that any Service Level Failure shall entitle the </w:t>
      </w:r>
      <w:r w:rsidR="00AA2ADA">
        <w:rPr>
          <w:rFonts w:ascii="Arial" w:hAnsi="Arial"/>
          <w:sz w:val="24"/>
          <w:szCs w:val="24"/>
        </w:rPr>
        <w:t>Buyer</w:t>
      </w:r>
      <w:r w:rsidRPr="00D927F5">
        <w:rPr>
          <w:rFonts w:ascii="Arial" w:hAnsi="Arial"/>
          <w:sz w:val="24"/>
          <w:szCs w:val="24"/>
        </w:rPr>
        <w:t xml:space="preserve"> to the rights set out in Part A of this Schedule including the right to any Service Credits and that any Service Credit is a price adjustment and not an estimate of the Loss that may be suffered by the </w:t>
      </w:r>
      <w:r w:rsidR="00AA2ADA">
        <w:rPr>
          <w:rFonts w:ascii="Arial" w:hAnsi="Arial"/>
          <w:sz w:val="24"/>
          <w:szCs w:val="24"/>
        </w:rPr>
        <w:lastRenderedPageBreak/>
        <w:t>Buyer</w:t>
      </w:r>
      <w:r w:rsidRPr="00D927F5">
        <w:rPr>
          <w:rFonts w:ascii="Arial" w:hAnsi="Arial"/>
          <w:sz w:val="24"/>
          <w:szCs w:val="24"/>
        </w:rPr>
        <w:t xml:space="preserve"> as a result of the Supplier’s failure to meet any Service Level Performance Measure.</w:t>
      </w:r>
    </w:p>
    <w:p w14:paraId="04B8A3FB" w14:textId="1477BE54"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The Supplier shall send Performance Monitoring Reports to the </w:t>
      </w:r>
      <w:r w:rsidR="00AA2ADA">
        <w:rPr>
          <w:rFonts w:ascii="Arial" w:hAnsi="Arial"/>
          <w:sz w:val="24"/>
          <w:szCs w:val="24"/>
        </w:rPr>
        <w:t>Buyer</w:t>
      </w:r>
      <w:r w:rsidRPr="00D927F5">
        <w:rPr>
          <w:rFonts w:ascii="Arial" w:hAnsi="Arial"/>
          <w:sz w:val="24"/>
          <w:szCs w:val="24"/>
        </w:rPr>
        <w:t xml:space="preserve"> detailing the level of service which was achieved in accordance with the provisions of Part B (Performance Monitoring) of this Schedule.</w:t>
      </w:r>
    </w:p>
    <w:p w14:paraId="3A778FC1" w14:textId="6E8E3FEF" w:rsidR="005D1C56" w:rsidRPr="00D927F5" w:rsidRDefault="005D1C56" w:rsidP="009674CA">
      <w:pPr>
        <w:pStyle w:val="GPSL2NumberedBoldHeading"/>
        <w:ind w:left="1440" w:hanging="720"/>
        <w:jc w:val="left"/>
        <w:rPr>
          <w:rFonts w:ascii="Arial" w:hAnsi="Arial"/>
          <w:b/>
          <w:sz w:val="24"/>
          <w:szCs w:val="24"/>
        </w:rPr>
      </w:pPr>
      <w:r w:rsidRPr="00D927F5">
        <w:rPr>
          <w:rFonts w:ascii="Arial" w:hAnsi="Arial"/>
          <w:sz w:val="24"/>
          <w:szCs w:val="24"/>
        </w:rPr>
        <w:t xml:space="preserve">A Service Credit shall be the </w:t>
      </w:r>
      <w:r w:rsidR="00AA2ADA">
        <w:rPr>
          <w:rFonts w:ascii="Arial" w:hAnsi="Arial"/>
          <w:sz w:val="24"/>
          <w:szCs w:val="24"/>
        </w:rPr>
        <w:t>Buyer</w:t>
      </w:r>
      <w:r w:rsidRPr="00D927F5">
        <w:rPr>
          <w:rFonts w:ascii="Arial" w:hAnsi="Arial"/>
          <w:sz w:val="24"/>
          <w:szCs w:val="24"/>
        </w:rPr>
        <w:t>’s exclusive financial remedy for a Service Level Failure except where:</w:t>
      </w:r>
    </w:p>
    <w:p w14:paraId="17D2A21A" w14:textId="77777777" w:rsidR="005D1C56" w:rsidRPr="00D927F5" w:rsidRDefault="005D1C56" w:rsidP="009674CA">
      <w:pPr>
        <w:pStyle w:val="GPSL3numberedclause"/>
        <w:jc w:val="left"/>
        <w:rPr>
          <w:rFonts w:ascii="Arial" w:hAnsi="Arial"/>
          <w:sz w:val="24"/>
          <w:szCs w:val="24"/>
        </w:rPr>
      </w:pPr>
      <w:r w:rsidRPr="00D927F5">
        <w:rPr>
          <w:rFonts w:ascii="Arial" w:hAnsi="Arial"/>
          <w:sz w:val="24"/>
          <w:szCs w:val="24"/>
        </w:rPr>
        <w:t>the Supplier has over the previous (twelve) 12 Month period exceeded the Service Credit Cap; and/or</w:t>
      </w:r>
    </w:p>
    <w:p w14:paraId="06A181C3" w14:textId="77777777" w:rsidR="005D1C56" w:rsidRPr="00D927F5" w:rsidRDefault="005D1C56" w:rsidP="009674CA">
      <w:pPr>
        <w:pStyle w:val="GPSL3numberedclause"/>
        <w:jc w:val="left"/>
        <w:rPr>
          <w:rFonts w:ascii="Arial" w:hAnsi="Arial"/>
          <w:sz w:val="24"/>
          <w:szCs w:val="24"/>
        </w:rPr>
      </w:pPr>
      <w:r w:rsidRPr="00D927F5">
        <w:rPr>
          <w:rFonts w:ascii="Arial" w:hAnsi="Arial"/>
          <w:sz w:val="24"/>
          <w:szCs w:val="24"/>
        </w:rPr>
        <w:t>the Service Level Failure:</w:t>
      </w:r>
    </w:p>
    <w:p w14:paraId="7CFBBFCC" w14:textId="77777777" w:rsidR="005D1C56" w:rsidRPr="00D927F5" w:rsidRDefault="005D1C56" w:rsidP="009674CA">
      <w:pPr>
        <w:pStyle w:val="GPSL4numberedclause"/>
        <w:ind w:left="2880" w:hanging="720"/>
        <w:jc w:val="left"/>
        <w:rPr>
          <w:rFonts w:ascii="Arial" w:hAnsi="Arial"/>
          <w:sz w:val="24"/>
          <w:szCs w:val="24"/>
        </w:rPr>
      </w:pPr>
      <w:r w:rsidRPr="00D927F5">
        <w:rPr>
          <w:rFonts w:ascii="Arial" w:hAnsi="Arial"/>
          <w:sz w:val="24"/>
          <w:szCs w:val="24"/>
        </w:rPr>
        <w:t>exceeds the relevant Service Level Threshold;</w:t>
      </w:r>
    </w:p>
    <w:p w14:paraId="60F9EA85" w14:textId="77777777" w:rsidR="005D1C56" w:rsidRPr="00D927F5" w:rsidRDefault="005D1C56" w:rsidP="009674CA">
      <w:pPr>
        <w:pStyle w:val="GPSL4numberedclause"/>
        <w:ind w:left="2880" w:hanging="720"/>
        <w:jc w:val="left"/>
        <w:rPr>
          <w:rFonts w:ascii="Arial" w:hAnsi="Arial"/>
          <w:sz w:val="24"/>
          <w:szCs w:val="24"/>
        </w:rPr>
      </w:pPr>
      <w:r w:rsidRPr="00D927F5">
        <w:rPr>
          <w:rFonts w:ascii="Arial" w:hAnsi="Arial"/>
          <w:sz w:val="24"/>
          <w:szCs w:val="24"/>
        </w:rPr>
        <w:t xml:space="preserve">has arisen due to a Prohibited Act or wilful Default by the Supplier; </w:t>
      </w:r>
    </w:p>
    <w:p w14:paraId="6EA6E26E" w14:textId="77777777" w:rsidR="005D1C56" w:rsidRPr="00D927F5" w:rsidRDefault="005D1C56" w:rsidP="009674CA">
      <w:pPr>
        <w:pStyle w:val="GPSL4numberedclause"/>
        <w:ind w:left="2880" w:hanging="720"/>
        <w:jc w:val="left"/>
        <w:rPr>
          <w:rFonts w:ascii="Arial" w:hAnsi="Arial"/>
          <w:sz w:val="24"/>
          <w:szCs w:val="24"/>
        </w:rPr>
      </w:pPr>
      <w:r w:rsidRPr="00D927F5">
        <w:rPr>
          <w:rFonts w:ascii="Arial" w:hAnsi="Arial"/>
          <w:sz w:val="24"/>
          <w:szCs w:val="24"/>
        </w:rPr>
        <w:t>results in the corruption or loss of any Government Data; and/or</w:t>
      </w:r>
    </w:p>
    <w:p w14:paraId="1349884E" w14:textId="0EB19A54" w:rsidR="005D1C56" w:rsidRPr="00D927F5" w:rsidRDefault="005D1C56" w:rsidP="009674CA">
      <w:pPr>
        <w:pStyle w:val="GPSL4numberedclause"/>
        <w:ind w:left="2880" w:hanging="720"/>
        <w:jc w:val="left"/>
        <w:rPr>
          <w:rFonts w:ascii="Arial" w:hAnsi="Arial"/>
          <w:sz w:val="24"/>
          <w:szCs w:val="24"/>
        </w:rPr>
      </w:pPr>
      <w:r w:rsidRPr="00D927F5">
        <w:rPr>
          <w:rFonts w:ascii="Arial" w:hAnsi="Arial"/>
          <w:sz w:val="24"/>
          <w:szCs w:val="24"/>
        </w:rPr>
        <w:t xml:space="preserve">results in the </w:t>
      </w:r>
      <w:r w:rsidR="00AA2ADA">
        <w:rPr>
          <w:rFonts w:ascii="Arial" w:hAnsi="Arial"/>
          <w:sz w:val="24"/>
          <w:szCs w:val="24"/>
        </w:rPr>
        <w:t>Buyer</w:t>
      </w:r>
      <w:r w:rsidRPr="00D927F5">
        <w:rPr>
          <w:rFonts w:ascii="Arial" w:hAnsi="Arial"/>
          <w:sz w:val="24"/>
          <w:szCs w:val="24"/>
        </w:rPr>
        <w:t xml:space="preserve"> being required to make a compensation payment to one or more third parties; and/or</w:t>
      </w:r>
    </w:p>
    <w:p w14:paraId="06FED302" w14:textId="1742B4C8" w:rsidR="005D1C56" w:rsidRPr="00D927F5" w:rsidRDefault="005D1C56" w:rsidP="009674CA">
      <w:pPr>
        <w:pStyle w:val="GPSL3numberedclause"/>
        <w:jc w:val="left"/>
        <w:rPr>
          <w:rFonts w:ascii="Arial" w:hAnsi="Arial"/>
          <w:sz w:val="24"/>
          <w:szCs w:val="24"/>
        </w:rPr>
      </w:pPr>
      <w:r w:rsidRPr="00D927F5">
        <w:rPr>
          <w:rFonts w:ascii="Arial" w:hAnsi="Arial"/>
          <w:sz w:val="24"/>
          <w:szCs w:val="24"/>
        </w:rPr>
        <w:t xml:space="preserve">the </w:t>
      </w:r>
      <w:r w:rsidR="00AA2ADA">
        <w:rPr>
          <w:rFonts w:ascii="Arial" w:hAnsi="Arial"/>
          <w:sz w:val="24"/>
          <w:szCs w:val="24"/>
        </w:rPr>
        <w:t>Buyer</w:t>
      </w:r>
      <w:r w:rsidRPr="00D927F5">
        <w:rPr>
          <w:rFonts w:ascii="Arial" w:hAnsi="Arial"/>
          <w:sz w:val="24"/>
          <w:szCs w:val="24"/>
        </w:rPr>
        <w:t xml:space="preserve"> is otherwise entitled to or does terminate this Contract pursuant to Clause 10.4 </w:t>
      </w:r>
      <w:r w:rsidR="00BE7F3D" w:rsidRPr="00D927F5">
        <w:rPr>
          <w:rFonts w:ascii="Arial" w:hAnsi="Arial"/>
          <w:sz w:val="24"/>
          <w:szCs w:val="24"/>
        </w:rPr>
        <w:t xml:space="preserve">of the Core Terms </w:t>
      </w:r>
      <w:r w:rsidRPr="00D927F5">
        <w:rPr>
          <w:rFonts w:ascii="Arial" w:hAnsi="Arial"/>
          <w:sz w:val="24"/>
          <w:szCs w:val="24"/>
        </w:rPr>
        <w:t>(</w:t>
      </w:r>
      <w:r w:rsidR="00AA2ADA">
        <w:rPr>
          <w:rFonts w:ascii="Arial" w:hAnsi="Arial"/>
          <w:sz w:val="24"/>
          <w:szCs w:val="24"/>
        </w:rPr>
        <w:t>Buyer</w:t>
      </w:r>
      <w:r w:rsidRPr="00D927F5">
        <w:rPr>
          <w:rFonts w:ascii="Arial" w:hAnsi="Arial"/>
          <w:sz w:val="24"/>
          <w:szCs w:val="24"/>
        </w:rPr>
        <w:t xml:space="preserve"> Termination Rights).</w:t>
      </w:r>
    </w:p>
    <w:p w14:paraId="78F1AFD1" w14:textId="1E4F2F2A"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Not more than once in each Contract Year, the </w:t>
      </w:r>
      <w:r w:rsidR="00AA2ADA">
        <w:rPr>
          <w:rFonts w:ascii="Arial" w:hAnsi="Arial"/>
          <w:sz w:val="24"/>
          <w:szCs w:val="24"/>
        </w:rPr>
        <w:t>Buyer</w:t>
      </w:r>
      <w:r w:rsidRPr="00D927F5">
        <w:rPr>
          <w:rFonts w:ascii="Arial" w:hAnsi="Arial"/>
          <w:sz w:val="24"/>
          <w:szCs w:val="24"/>
        </w:rPr>
        <w:t xml:space="preserve"> may, on giving the Supplier at least three (3) Months’ notice, change the weighting of Service Level Performance Measure in respect of one or more Service Levels </w:t>
      </w:r>
      <w:r w:rsidRPr="00D927F5">
        <w:rPr>
          <w:rFonts w:ascii="Arial" w:hAnsi="Arial"/>
          <w:iCs/>
          <w:sz w:val="24"/>
          <w:szCs w:val="24"/>
        </w:rPr>
        <w:t xml:space="preserve">and the </w:t>
      </w:r>
      <w:r w:rsidRPr="00D927F5">
        <w:rPr>
          <w:rFonts w:ascii="Arial" w:hAnsi="Arial"/>
          <w:sz w:val="24"/>
          <w:szCs w:val="24"/>
        </w:rPr>
        <w:t>Supplier shall not be entitled to</w:t>
      </w:r>
      <w:r w:rsidRPr="00D927F5">
        <w:rPr>
          <w:rFonts w:ascii="Arial" w:hAnsi="Arial"/>
          <w:iCs/>
          <w:sz w:val="24"/>
          <w:szCs w:val="24"/>
        </w:rPr>
        <w:t xml:space="preserve"> object to, or increase the Charges as a result of</w:t>
      </w:r>
      <w:r w:rsidRPr="00D927F5">
        <w:rPr>
          <w:rFonts w:ascii="Arial" w:hAnsi="Arial"/>
          <w:sz w:val="24"/>
          <w:szCs w:val="24"/>
        </w:rPr>
        <w:t xml:space="preserve"> such </w:t>
      </w:r>
      <w:r w:rsidRPr="00D927F5">
        <w:rPr>
          <w:rFonts w:ascii="Arial" w:hAnsi="Arial"/>
          <w:iCs/>
          <w:sz w:val="24"/>
          <w:szCs w:val="24"/>
        </w:rPr>
        <w:t>change</w:t>
      </w:r>
      <w:r w:rsidRPr="00D927F5">
        <w:rPr>
          <w:rFonts w:ascii="Arial" w:hAnsi="Arial"/>
          <w:sz w:val="24"/>
          <w:szCs w:val="24"/>
        </w:rPr>
        <w:t>s, provided that:</w:t>
      </w:r>
    </w:p>
    <w:p w14:paraId="6AF2D8B0" w14:textId="77777777" w:rsidR="005D1C56" w:rsidRPr="00D927F5" w:rsidRDefault="005D1C56" w:rsidP="009674CA">
      <w:pPr>
        <w:pStyle w:val="GPSL3numberedclause"/>
        <w:jc w:val="left"/>
        <w:rPr>
          <w:rFonts w:ascii="Arial" w:hAnsi="Arial"/>
          <w:sz w:val="24"/>
          <w:szCs w:val="24"/>
        </w:rPr>
      </w:pPr>
      <w:r w:rsidRPr="00D927F5">
        <w:rPr>
          <w:rFonts w:ascii="Arial" w:hAnsi="Arial"/>
          <w:sz w:val="24"/>
          <w:szCs w:val="24"/>
        </w:rPr>
        <w:t xml:space="preserve">the total number of Service Levels for which the weighting is to be changed does not exceed the number applicable as at the Start Date; </w:t>
      </w:r>
    </w:p>
    <w:p w14:paraId="016FCA35" w14:textId="15742D0A" w:rsidR="005D1C56" w:rsidRPr="00D927F5" w:rsidRDefault="005D1C56" w:rsidP="009674CA">
      <w:pPr>
        <w:pStyle w:val="GPSL3numberedclause"/>
        <w:jc w:val="left"/>
        <w:rPr>
          <w:rFonts w:ascii="Arial" w:hAnsi="Arial"/>
          <w:sz w:val="24"/>
          <w:szCs w:val="24"/>
        </w:rPr>
      </w:pPr>
      <w:r w:rsidRPr="00D927F5">
        <w:rPr>
          <w:rFonts w:ascii="Arial" w:hAnsi="Arial"/>
          <w:sz w:val="24"/>
          <w:szCs w:val="24"/>
        </w:rPr>
        <w:t xml:space="preserve">the principal purpose of the change is to reflect changes in the </w:t>
      </w:r>
      <w:r w:rsidR="00AA2ADA">
        <w:rPr>
          <w:rFonts w:ascii="Arial" w:hAnsi="Arial"/>
          <w:sz w:val="24"/>
          <w:szCs w:val="24"/>
        </w:rPr>
        <w:t>Buyer</w:t>
      </w:r>
      <w:r w:rsidRPr="00D927F5">
        <w:rPr>
          <w:rFonts w:ascii="Arial" w:hAnsi="Arial"/>
          <w:sz w:val="24"/>
          <w:szCs w:val="24"/>
        </w:rPr>
        <w:t>'s business requirements and/or priorities or to reflect changing industry standards; and</w:t>
      </w:r>
    </w:p>
    <w:p w14:paraId="38AD06E1" w14:textId="77777777" w:rsidR="005D1C56" w:rsidRPr="00D927F5" w:rsidRDefault="005D1C56" w:rsidP="009674CA">
      <w:pPr>
        <w:pStyle w:val="GPSL3numberedclause"/>
        <w:jc w:val="left"/>
        <w:rPr>
          <w:rFonts w:ascii="Arial" w:hAnsi="Arial"/>
          <w:sz w:val="24"/>
          <w:szCs w:val="24"/>
        </w:rPr>
      </w:pPr>
      <w:r w:rsidRPr="00D927F5">
        <w:rPr>
          <w:rFonts w:ascii="Arial" w:hAnsi="Arial"/>
          <w:sz w:val="24"/>
          <w:szCs w:val="24"/>
        </w:rPr>
        <w:t>there is no change to the Service Credit Cap.</w:t>
      </w:r>
    </w:p>
    <w:p w14:paraId="60EDC559" w14:textId="77777777" w:rsidR="005D1C56" w:rsidRPr="00D927F5" w:rsidRDefault="00EF7368" w:rsidP="009674CA">
      <w:pPr>
        <w:pStyle w:val="GPSL1CLAUSEHEADING"/>
        <w:ind w:left="720" w:hanging="720"/>
        <w:jc w:val="left"/>
        <w:rPr>
          <w:rFonts w:ascii="Arial" w:hAnsi="Arial"/>
          <w:caps w:val="0"/>
          <w:sz w:val="24"/>
          <w:szCs w:val="24"/>
        </w:rPr>
      </w:pPr>
      <w:r w:rsidRPr="00D927F5">
        <w:rPr>
          <w:rFonts w:ascii="Arial" w:hAnsi="Arial"/>
          <w:caps w:val="0"/>
          <w:sz w:val="24"/>
          <w:szCs w:val="24"/>
        </w:rPr>
        <w:t>Critical Service Level Failure</w:t>
      </w:r>
    </w:p>
    <w:p w14:paraId="1CB8C3F2" w14:textId="77777777" w:rsidR="005D1C56" w:rsidRPr="00D927F5" w:rsidRDefault="005D1C56" w:rsidP="009674CA">
      <w:pPr>
        <w:pStyle w:val="GPSL2NumberedBoldHeading"/>
        <w:numPr>
          <w:ilvl w:val="0"/>
          <w:numId w:val="0"/>
        </w:numPr>
        <w:jc w:val="left"/>
        <w:rPr>
          <w:rFonts w:ascii="Arial" w:hAnsi="Arial"/>
          <w:sz w:val="24"/>
          <w:szCs w:val="24"/>
        </w:rPr>
      </w:pPr>
      <w:r w:rsidRPr="00D927F5">
        <w:rPr>
          <w:rFonts w:ascii="Arial" w:hAnsi="Arial"/>
          <w:sz w:val="24"/>
          <w:szCs w:val="24"/>
        </w:rPr>
        <w:t>On the occurrence of a Critical Service Level Failure:</w:t>
      </w:r>
    </w:p>
    <w:p w14:paraId="7741E1DE" w14:textId="77777777"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any Service Credits that would otherwise have accrued during the relevant Service Period shall not accrue; and</w:t>
      </w:r>
    </w:p>
    <w:p w14:paraId="35830260" w14:textId="3F4C7107"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the </w:t>
      </w:r>
      <w:r w:rsidR="00AA2ADA">
        <w:rPr>
          <w:rFonts w:ascii="Arial" w:hAnsi="Arial"/>
          <w:sz w:val="24"/>
          <w:szCs w:val="24"/>
        </w:rPr>
        <w:t>Buyer</w:t>
      </w:r>
      <w:r w:rsidRPr="00D927F5">
        <w:rPr>
          <w:rFonts w:ascii="Arial" w:hAnsi="Arial"/>
          <w:sz w:val="24"/>
          <w:szCs w:val="24"/>
        </w:rPr>
        <w:t xml:space="preserve"> shall (subject to the Service Credit Cap) be entitled to withhold and retain as compensation a sum equal to any Charges which would otherwise have been due to the Supplier in respect of that Service Period ("</w:t>
      </w:r>
      <w:r w:rsidRPr="00D927F5">
        <w:rPr>
          <w:rFonts w:ascii="Arial" w:hAnsi="Arial"/>
          <w:b/>
          <w:sz w:val="24"/>
          <w:szCs w:val="24"/>
        </w:rPr>
        <w:t>Compensation for Critical Service Level Failure</w:t>
      </w:r>
      <w:r w:rsidRPr="00D927F5">
        <w:rPr>
          <w:rFonts w:ascii="Arial" w:hAnsi="Arial"/>
          <w:sz w:val="24"/>
          <w:szCs w:val="24"/>
        </w:rPr>
        <w:t>"),</w:t>
      </w:r>
    </w:p>
    <w:p w14:paraId="7DFEF91C" w14:textId="7153418C" w:rsidR="005D1C56" w:rsidRPr="00D927F5" w:rsidRDefault="005D1C56" w:rsidP="009674CA">
      <w:pPr>
        <w:pStyle w:val="GPSL2Indent"/>
        <w:ind w:left="720"/>
        <w:jc w:val="left"/>
        <w:rPr>
          <w:rFonts w:ascii="Arial" w:hAnsi="Arial"/>
          <w:sz w:val="24"/>
        </w:rPr>
      </w:pPr>
      <w:proofErr w:type="gramStart"/>
      <w:r w:rsidRPr="00D927F5">
        <w:rPr>
          <w:rFonts w:ascii="Arial" w:hAnsi="Arial"/>
          <w:sz w:val="24"/>
        </w:rPr>
        <w:lastRenderedPageBreak/>
        <w:t>provided</w:t>
      </w:r>
      <w:proofErr w:type="gramEnd"/>
      <w:r w:rsidRPr="00D927F5">
        <w:rPr>
          <w:rFonts w:ascii="Arial" w:hAnsi="Arial"/>
          <w:sz w:val="24"/>
        </w:rPr>
        <w:t xml:space="preserve"> that the operation of this paragraph </w:t>
      </w:r>
      <w:r w:rsidRPr="00D927F5">
        <w:rPr>
          <w:rFonts w:ascii="Arial" w:hAnsi="Arial"/>
          <w:sz w:val="24"/>
        </w:rPr>
        <w:fldChar w:fldCharType="begin"/>
      </w:r>
      <w:r w:rsidRPr="00D927F5">
        <w:rPr>
          <w:rFonts w:ascii="Arial" w:hAnsi="Arial"/>
          <w:sz w:val="24"/>
        </w:rPr>
        <w:instrText xml:space="preserve"> REF _Ref492661388 \r \h </w:instrText>
      </w:r>
      <w:r w:rsidR="00091B0C" w:rsidRPr="00D927F5">
        <w:rPr>
          <w:rFonts w:ascii="Arial" w:hAnsi="Arial"/>
          <w:sz w:val="24"/>
        </w:rPr>
        <w:instrText xml:space="preserve"> \* MERGEFORMAT </w:instrText>
      </w:r>
      <w:r w:rsidRPr="00D927F5">
        <w:rPr>
          <w:rFonts w:ascii="Arial" w:hAnsi="Arial"/>
          <w:sz w:val="24"/>
        </w:rPr>
      </w:r>
      <w:r w:rsidRPr="00D927F5">
        <w:rPr>
          <w:rFonts w:ascii="Arial" w:hAnsi="Arial"/>
          <w:sz w:val="24"/>
        </w:rPr>
        <w:fldChar w:fldCharType="separate"/>
      </w:r>
      <w:r w:rsidRPr="00D927F5">
        <w:rPr>
          <w:rFonts w:ascii="Arial" w:hAnsi="Arial"/>
          <w:sz w:val="24"/>
        </w:rPr>
        <w:t>3</w:t>
      </w:r>
      <w:r w:rsidRPr="00D927F5">
        <w:rPr>
          <w:rFonts w:ascii="Arial" w:hAnsi="Arial"/>
          <w:sz w:val="24"/>
        </w:rPr>
        <w:fldChar w:fldCharType="end"/>
      </w:r>
      <w:r w:rsidRPr="00D927F5">
        <w:rPr>
          <w:rFonts w:ascii="Arial" w:hAnsi="Arial"/>
          <w:sz w:val="24"/>
        </w:rPr>
        <w:t xml:space="preserve"> shall be without prejudice to the right of the </w:t>
      </w:r>
      <w:r w:rsidR="00AA2ADA">
        <w:rPr>
          <w:rFonts w:ascii="Arial" w:hAnsi="Arial"/>
          <w:sz w:val="24"/>
        </w:rPr>
        <w:t>Buyer</w:t>
      </w:r>
      <w:r w:rsidRPr="00D927F5">
        <w:rPr>
          <w:rFonts w:ascii="Arial" w:hAnsi="Arial"/>
          <w:sz w:val="24"/>
        </w:rPr>
        <w:t xml:space="preserve"> to terminate this Contract and/or to claim damages from the Supplier for material Default.</w:t>
      </w:r>
    </w:p>
    <w:p w14:paraId="39A79804" w14:textId="77777777" w:rsidR="005D1C56" w:rsidRPr="00D927F5" w:rsidRDefault="005D1C56" w:rsidP="009674CA">
      <w:pPr>
        <w:pStyle w:val="GPSL1CLAUSEHEADING"/>
        <w:numPr>
          <w:ilvl w:val="0"/>
          <w:numId w:val="0"/>
        </w:numPr>
        <w:ind w:left="426"/>
        <w:jc w:val="left"/>
        <w:rPr>
          <w:rFonts w:ascii="Arial" w:hAnsi="Arial"/>
          <w:sz w:val="24"/>
          <w:szCs w:val="24"/>
        </w:rPr>
      </w:pPr>
    </w:p>
    <w:p w14:paraId="6D7F9A35" w14:textId="77777777" w:rsidR="005D1C56" w:rsidRPr="00D927F5" w:rsidRDefault="005D1C56" w:rsidP="009674CA">
      <w:pPr>
        <w:pStyle w:val="GPSSchPart"/>
        <w:jc w:val="left"/>
        <w:rPr>
          <w:rFonts w:ascii="Arial" w:hAnsi="Arial" w:cs="Arial"/>
          <w:caps w:val="0"/>
          <w:sz w:val="24"/>
          <w:szCs w:val="24"/>
        </w:rPr>
      </w:pPr>
      <w:r w:rsidRPr="00D927F5">
        <w:rPr>
          <w:rFonts w:ascii="Arial" w:hAnsi="Arial" w:cs="Arial"/>
          <w:sz w:val="24"/>
          <w:szCs w:val="24"/>
        </w:rPr>
        <w:br w:type="page"/>
      </w:r>
      <w:r w:rsidR="00EF7368" w:rsidRPr="00D927F5">
        <w:rPr>
          <w:rFonts w:ascii="Arial" w:hAnsi="Arial" w:cs="Arial"/>
          <w:caps w:val="0"/>
          <w:sz w:val="24"/>
          <w:szCs w:val="24"/>
        </w:rPr>
        <w:lastRenderedPageBreak/>
        <w:t>Part A: Service Levels and Service Credits</w:t>
      </w:r>
      <w:r w:rsidRPr="00D927F5">
        <w:rPr>
          <w:rFonts w:ascii="Arial" w:hAnsi="Arial" w:cs="Arial"/>
          <w:caps w:val="0"/>
          <w:sz w:val="24"/>
          <w:szCs w:val="24"/>
        </w:rPr>
        <w:t xml:space="preserve"> </w:t>
      </w:r>
    </w:p>
    <w:p w14:paraId="534BCB67" w14:textId="77777777" w:rsidR="005D1C56" w:rsidRPr="00D927F5" w:rsidRDefault="00EF7368" w:rsidP="009674CA">
      <w:pPr>
        <w:pStyle w:val="GPSL1CLAUSEHEADING"/>
        <w:numPr>
          <w:ilvl w:val="0"/>
          <w:numId w:val="3"/>
        </w:numPr>
        <w:tabs>
          <w:tab w:val="clear" w:pos="142"/>
        </w:tabs>
        <w:jc w:val="left"/>
        <w:rPr>
          <w:rFonts w:ascii="Arial" w:hAnsi="Arial"/>
          <w:caps w:val="0"/>
          <w:sz w:val="24"/>
          <w:szCs w:val="24"/>
        </w:rPr>
      </w:pPr>
      <w:r w:rsidRPr="00D927F5">
        <w:rPr>
          <w:rFonts w:ascii="Arial" w:hAnsi="Arial"/>
          <w:caps w:val="0"/>
          <w:sz w:val="24"/>
          <w:szCs w:val="24"/>
        </w:rPr>
        <w:t>Service Levels</w:t>
      </w:r>
    </w:p>
    <w:p w14:paraId="1DC71AD7" w14:textId="77777777" w:rsidR="005D1C56" w:rsidRPr="00D927F5" w:rsidRDefault="005D1C56" w:rsidP="009674CA">
      <w:pPr>
        <w:pStyle w:val="GPSL2NumberedBoldHeading"/>
        <w:numPr>
          <w:ilvl w:val="0"/>
          <w:numId w:val="0"/>
        </w:numPr>
        <w:ind w:left="720"/>
        <w:jc w:val="left"/>
        <w:rPr>
          <w:rFonts w:ascii="Arial" w:hAnsi="Arial"/>
          <w:sz w:val="24"/>
          <w:szCs w:val="24"/>
        </w:rPr>
      </w:pPr>
      <w:r w:rsidRPr="00D927F5">
        <w:rPr>
          <w:rFonts w:ascii="Arial" w:hAnsi="Arial"/>
          <w:sz w:val="24"/>
          <w:szCs w:val="24"/>
        </w:rPr>
        <w:t>If the level of performance of the Supplier:</w:t>
      </w:r>
    </w:p>
    <w:p w14:paraId="7A5D7D93" w14:textId="77777777"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is likely to or fails to meet any Service Level Performance Measure; or</w:t>
      </w:r>
    </w:p>
    <w:p w14:paraId="6FA75793" w14:textId="77777777"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is likely to cause or causes a Critical Service Failure to occur, </w:t>
      </w:r>
    </w:p>
    <w:p w14:paraId="01D7A741" w14:textId="3FF1E050" w:rsidR="005D1C56" w:rsidRPr="00D927F5" w:rsidRDefault="005D1C56" w:rsidP="009674CA">
      <w:pPr>
        <w:pStyle w:val="GPSL2NumberedBoldHeading"/>
        <w:numPr>
          <w:ilvl w:val="0"/>
          <w:numId w:val="0"/>
        </w:numPr>
        <w:ind w:left="720"/>
        <w:jc w:val="left"/>
        <w:rPr>
          <w:rFonts w:ascii="Arial" w:hAnsi="Arial"/>
          <w:sz w:val="24"/>
          <w:szCs w:val="24"/>
        </w:rPr>
      </w:pPr>
      <w:r w:rsidRPr="00D927F5">
        <w:rPr>
          <w:rFonts w:ascii="Arial" w:hAnsi="Arial"/>
          <w:sz w:val="24"/>
          <w:szCs w:val="24"/>
        </w:rPr>
        <w:t xml:space="preserve">the Supplier shall immediately notify the </w:t>
      </w:r>
      <w:r w:rsidR="00AA2ADA">
        <w:rPr>
          <w:rFonts w:ascii="Arial" w:hAnsi="Arial"/>
          <w:sz w:val="24"/>
          <w:szCs w:val="24"/>
        </w:rPr>
        <w:t>Buyer</w:t>
      </w:r>
      <w:r w:rsidRPr="00D927F5">
        <w:rPr>
          <w:rFonts w:ascii="Arial" w:hAnsi="Arial"/>
          <w:sz w:val="24"/>
          <w:szCs w:val="24"/>
        </w:rPr>
        <w:t xml:space="preserve"> in writing and the </w:t>
      </w:r>
      <w:r w:rsidR="00AA2ADA">
        <w:rPr>
          <w:rFonts w:ascii="Arial" w:hAnsi="Arial"/>
          <w:sz w:val="24"/>
          <w:szCs w:val="24"/>
        </w:rPr>
        <w:t>Buyer</w:t>
      </w:r>
      <w:r w:rsidRPr="00D927F5">
        <w:rPr>
          <w:rFonts w:ascii="Arial" w:hAnsi="Arial"/>
          <w:sz w:val="24"/>
          <w:szCs w:val="24"/>
        </w:rPr>
        <w:t>, in its absolute discretion and without limiting any other of its rights, may:</w:t>
      </w:r>
    </w:p>
    <w:p w14:paraId="49381E09" w14:textId="09C0B36A" w:rsidR="005D1C56" w:rsidRPr="00D927F5" w:rsidRDefault="005D1C56" w:rsidP="009674CA">
      <w:pPr>
        <w:pStyle w:val="GPSL2NumberedBoldHeading"/>
        <w:numPr>
          <w:ilvl w:val="2"/>
          <w:numId w:val="44"/>
        </w:numPr>
        <w:jc w:val="left"/>
        <w:rPr>
          <w:rFonts w:ascii="Arial" w:hAnsi="Arial"/>
          <w:sz w:val="24"/>
          <w:szCs w:val="24"/>
        </w:rPr>
      </w:pPr>
      <w:r w:rsidRPr="00D927F5">
        <w:rPr>
          <w:rFonts w:ascii="Arial" w:hAnsi="Arial"/>
          <w:sz w:val="24"/>
          <w:szCs w:val="24"/>
        </w:rPr>
        <w:t xml:space="preserve">require the Supplier to immediately take all remedial action that is reasonable to mitigate the impact on the </w:t>
      </w:r>
      <w:r w:rsidR="00AA2ADA">
        <w:rPr>
          <w:rFonts w:ascii="Arial" w:hAnsi="Arial"/>
          <w:sz w:val="24"/>
          <w:szCs w:val="24"/>
        </w:rPr>
        <w:t>Buyer</w:t>
      </w:r>
      <w:r w:rsidRPr="00D927F5">
        <w:rPr>
          <w:rFonts w:ascii="Arial" w:hAnsi="Arial"/>
          <w:sz w:val="24"/>
          <w:szCs w:val="24"/>
        </w:rPr>
        <w:t xml:space="preserve"> and to rectify or prevent a Service Level Failure or Critical Service Level Failure from taking place or recurring; </w:t>
      </w:r>
    </w:p>
    <w:p w14:paraId="08E52CAC" w14:textId="77777777" w:rsidR="005D1C56" w:rsidRPr="00D927F5" w:rsidRDefault="005D1C56" w:rsidP="009674CA">
      <w:pPr>
        <w:pStyle w:val="GPSL2NumberedBoldHeading"/>
        <w:numPr>
          <w:ilvl w:val="2"/>
          <w:numId w:val="44"/>
        </w:numPr>
        <w:jc w:val="left"/>
        <w:rPr>
          <w:rFonts w:ascii="Arial" w:hAnsi="Arial"/>
          <w:sz w:val="24"/>
          <w:szCs w:val="24"/>
        </w:rPr>
      </w:pPr>
      <w:r w:rsidRPr="00D927F5">
        <w:rPr>
          <w:rFonts w:ascii="Arial" w:hAnsi="Arial"/>
          <w:sz w:val="24"/>
          <w:szCs w:val="24"/>
        </w:rPr>
        <w:t xml:space="preserve">instruct the Supplier to comply with the Rectification Plan Process; </w:t>
      </w:r>
    </w:p>
    <w:p w14:paraId="5AEF6E17" w14:textId="2B20ACFD" w:rsidR="005D1C56" w:rsidRPr="00D927F5" w:rsidRDefault="005D1C56" w:rsidP="009674CA">
      <w:pPr>
        <w:pStyle w:val="GPSL2NumberedBoldHeading"/>
        <w:numPr>
          <w:ilvl w:val="2"/>
          <w:numId w:val="44"/>
        </w:numPr>
        <w:jc w:val="left"/>
        <w:rPr>
          <w:rFonts w:ascii="Arial" w:hAnsi="Arial"/>
          <w:sz w:val="24"/>
          <w:szCs w:val="24"/>
        </w:rPr>
      </w:pPr>
      <w:r w:rsidRPr="00D927F5">
        <w:rPr>
          <w:rFonts w:ascii="Arial" w:hAnsi="Arial"/>
          <w:sz w:val="24"/>
          <w:szCs w:val="24"/>
        </w:rPr>
        <w:t xml:space="preserve">if a Service Level Failure has occurred, deduct the applicable Service Level Credits payable by the Supplier to the </w:t>
      </w:r>
      <w:r w:rsidR="00AA2ADA">
        <w:rPr>
          <w:rFonts w:ascii="Arial" w:hAnsi="Arial"/>
          <w:sz w:val="24"/>
          <w:szCs w:val="24"/>
        </w:rPr>
        <w:t>Buyer</w:t>
      </w:r>
      <w:r w:rsidRPr="00D927F5">
        <w:rPr>
          <w:rFonts w:ascii="Arial" w:hAnsi="Arial"/>
          <w:sz w:val="24"/>
          <w:szCs w:val="24"/>
        </w:rPr>
        <w:t>; and/or</w:t>
      </w:r>
    </w:p>
    <w:p w14:paraId="2E5F5D9F" w14:textId="77777777" w:rsidR="005D1C56" w:rsidRPr="00D927F5" w:rsidRDefault="005D1C56" w:rsidP="009674CA">
      <w:pPr>
        <w:pStyle w:val="GPSL2NumberedBoldHeading"/>
        <w:numPr>
          <w:ilvl w:val="2"/>
          <w:numId w:val="44"/>
        </w:numPr>
        <w:jc w:val="left"/>
        <w:rPr>
          <w:rFonts w:ascii="Arial" w:hAnsi="Arial"/>
          <w:sz w:val="24"/>
          <w:szCs w:val="24"/>
        </w:rPr>
      </w:pPr>
      <w:r w:rsidRPr="00D927F5">
        <w:rPr>
          <w:rFonts w:ascii="Arial" w:hAnsi="Arial"/>
          <w:sz w:val="24"/>
          <w:szCs w:val="24"/>
        </w:rPr>
        <w:t>if a Critical Service Level Failure has occurred, exercise its right to Compensation for Critical Service Level Failure (including the right to terminate for material Default).</w:t>
      </w:r>
    </w:p>
    <w:p w14:paraId="1B975A81" w14:textId="77777777" w:rsidR="005D1C56" w:rsidRPr="00D927F5" w:rsidRDefault="00EF7368" w:rsidP="009674CA">
      <w:pPr>
        <w:pStyle w:val="GPSL1CLAUSEHEADING"/>
        <w:tabs>
          <w:tab w:val="clear" w:pos="142"/>
        </w:tabs>
        <w:ind w:left="720" w:hanging="720"/>
        <w:jc w:val="left"/>
        <w:rPr>
          <w:rFonts w:ascii="Arial" w:hAnsi="Arial"/>
          <w:caps w:val="0"/>
          <w:sz w:val="24"/>
          <w:szCs w:val="24"/>
        </w:rPr>
      </w:pPr>
      <w:r w:rsidRPr="00D927F5">
        <w:rPr>
          <w:rFonts w:ascii="Arial" w:hAnsi="Arial"/>
          <w:caps w:val="0"/>
          <w:sz w:val="24"/>
          <w:szCs w:val="24"/>
        </w:rPr>
        <w:t>Service Credits</w:t>
      </w:r>
    </w:p>
    <w:p w14:paraId="1877D41E" w14:textId="53D3AA12"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The </w:t>
      </w:r>
      <w:r w:rsidR="00AA2ADA">
        <w:rPr>
          <w:rFonts w:ascii="Arial" w:hAnsi="Arial"/>
          <w:sz w:val="24"/>
          <w:szCs w:val="24"/>
        </w:rPr>
        <w:t>Buyer</w:t>
      </w:r>
      <w:r w:rsidRPr="00D927F5">
        <w:rPr>
          <w:rFonts w:ascii="Arial" w:hAnsi="Arial"/>
          <w:sz w:val="24"/>
          <w:szCs w:val="24"/>
        </w:rPr>
        <w:t xml:space="preserve"> shall use the Performance Monitoring Reports supplied by the Supplier to verify the calculation and accuracy of the Service Credits, if any, applicable to each Service Period.</w:t>
      </w:r>
    </w:p>
    <w:p w14:paraId="481140CA" w14:textId="77777777"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8EF6092" w14:textId="11BCA9C4" w:rsidR="00D927F5" w:rsidRPr="00D927F5" w:rsidRDefault="005D1C56" w:rsidP="009674CA">
      <w:pPr>
        <w:pStyle w:val="GPSSchAnnexname"/>
        <w:jc w:val="left"/>
        <w:rPr>
          <w:rFonts w:ascii="Arial" w:hAnsi="Arial" w:cs="Arial"/>
          <w:caps w:val="0"/>
          <w:sz w:val="32"/>
          <w:szCs w:val="32"/>
        </w:rPr>
      </w:pPr>
      <w:r w:rsidRPr="00D927F5">
        <w:rPr>
          <w:rFonts w:ascii="Arial" w:hAnsi="Arial" w:cs="Arial"/>
          <w:sz w:val="24"/>
          <w:szCs w:val="24"/>
        </w:rPr>
        <w:br w:type="page"/>
      </w:r>
      <w:r w:rsidR="009674CA" w:rsidRPr="00D927F5">
        <w:rPr>
          <w:rFonts w:ascii="Arial" w:hAnsi="Arial" w:cs="Arial"/>
          <w:caps w:val="0"/>
          <w:sz w:val="32"/>
          <w:szCs w:val="32"/>
        </w:rPr>
        <w:lastRenderedPageBreak/>
        <w:t>Annex A to Part A</w:t>
      </w:r>
      <w:r w:rsidRPr="00D927F5">
        <w:rPr>
          <w:rFonts w:ascii="Arial" w:hAnsi="Arial" w:cs="Arial"/>
          <w:caps w:val="0"/>
          <w:sz w:val="32"/>
          <w:szCs w:val="32"/>
        </w:rPr>
        <w:t xml:space="preserve">: </w:t>
      </w:r>
      <w:r w:rsidR="009674CA" w:rsidRPr="00D927F5">
        <w:rPr>
          <w:rFonts w:ascii="Arial" w:hAnsi="Arial" w:cs="Arial"/>
          <w:caps w:val="0"/>
          <w:sz w:val="32"/>
          <w:szCs w:val="32"/>
        </w:rPr>
        <w:t>Services Levels and Service Credits Table</w:t>
      </w:r>
    </w:p>
    <w:p w14:paraId="567267E2" w14:textId="6CEC14BC" w:rsidR="00D927F5" w:rsidRPr="00D927F5" w:rsidRDefault="00D927F5" w:rsidP="00D927F5">
      <w:pPr>
        <w:spacing w:before="120" w:after="120"/>
        <w:ind w:left="-426"/>
        <w:rPr>
          <w:rFonts w:ascii="Arial" w:eastAsia="Times New Roman" w:hAnsi="Arial" w:cs="Arial"/>
          <w:sz w:val="24"/>
          <w:szCs w:val="24"/>
        </w:rPr>
      </w:pPr>
      <w:r>
        <w:rPr>
          <w:rFonts w:ascii="Arial" w:eastAsia="Arial" w:hAnsi="Arial" w:cs="Arial"/>
          <w:color w:val="000000"/>
          <w:sz w:val="24"/>
          <w:szCs w:val="24"/>
        </w:rPr>
        <w:t xml:space="preserve">1.1 </w:t>
      </w:r>
      <w:r w:rsidR="00DB5B79">
        <w:rPr>
          <w:rFonts w:ascii="Arial" w:eastAsia="Arial" w:hAnsi="Arial" w:cs="Arial"/>
          <w:color w:val="000000"/>
          <w:sz w:val="24"/>
          <w:szCs w:val="24"/>
        </w:rPr>
        <w:t>The Service C</w:t>
      </w:r>
      <w:r w:rsidRPr="00D927F5">
        <w:rPr>
          <w:rFonts w:ascii="Arial" w:eastAsia="Arial" w:hAnsi="Arial" w:cs="Arial"/>
          <w:color w:val="000000"/>
          <w:sz w:val="24"/>
          <w:szCs w:val="24"/>
        </w:rPr>
        <w:t xml:space="preserve">redits payable by the Supplier in respect of the </w:t>
      </w:r>
      <w:r w:rsidR="00DB5B79">
        <w:rPr>
          <w:rFonts w:ascii="Arial" w:eastAsia="Arial" w:hAnsi="Arial" w:cs="Arial"/>
          <w:color w:val="000000"/>
          <w:sz w:val="24"/>
          <w:szCs w:val="24"/>
        </w:rPr>
        <w:t>provision of the core data and S</w:t>
      </w:r>
      <w:r w:rsidRPr="00D927F5">
        <w:rPr>
          <w:rFonts w:ascii="Arial" w:eastAsia="Arial" w:hAnsi="Arial" w:cs="Arial"/>
          <w:color w:val="000000"/>
          <w:sz w:val="24"/>
          <w:szCs w:val="24"/>
        </w:rPr>
        <w:t xml:space="preserve">ervices shall not exceed 10% of the </w:t>
      </w:r>
      <w:r w:rsidR="00326F57">
        <w:rPr>
          <w:rFonts w:ascii="Arial" w:eastAsia="Arial" w:hAnsi="Arial" w:cs="Arial"/>
          <w:color w:val="000000"/>
          <w:sz w:val="24"/>
          <w:szCs w:val="24"/>
        </w:rPr>
        <w:t>Charges</w:t>
      </w:r>
      <w:r w:rsidRPr="00D927F5">
        <w:rPr>
          <w:rFonts w:ascii="Arial" w:eastAsia="Arial" w:hAnsi="Arial" w:cs="Arial"/>
          <w:color w:val="000000"/>
          <w:sz w:val="24"/>
          <w:szCs w:val="24"/>
        </w:rPr>
        <w:t xml:space="preserve"> for the Contract Year. </w:t>
      </w:r>
    </w:p>
    <w:p w14:paraId="1D37CAD3" w14:textId="2A2791D1" w:rsidR="00D927F5" w:rsidRPr="00D927F5" w:rsidRDefault="00D927F5" w:rsidP="00D927F5">
      <w:pPr>
        <w:spacing w:before="120" w:after="120"/>
        <w:ind w:hanging="567"/>
        <w:rPr>
          <w:rFonts w:ascii="Arial" w:eastAsia="Arial" w:hAnsi="Arial" w:cs="Arial"/>
          <w:color w:val="000000"/>
          <w:sz w:val="24"/>
          <w:szCs w:val="24"/>
        </w:rPr>
      </w:pPr>
      <w:r>
        <w:rPr>
          <w:rFonts w:ascii="Arial" w:eastAsia="Arial" w:hAnsi="Arial" w:cs="Arial"/>
          <w:color w:val="000000"/>
          <w:sz w:val="24"/>
          <w:szCs w:val="24"/>
        </w:rPr>
        <w:t xml:space="preserve">  1.2</w:t>
      </w:r>
      <w:r w:rsidRPr="00D927F5">
        <w:rPr>
          <w:rFonts w:ascii="Arial" w:eastAsia="Arial" w:hAnsi="Arial" w:cs="Arial"/>
          <w:color w:val="000000"/>
          <w:sz w:val="24"/>
          <w:szCs w:val="24"/>
        </w:rPr>
        <w:tab/>
        <w:t xml:space="preserve">The weighting shown in the tables below is an indication of the importance the </w:t>
      </w:r>
      <w:r w:rsidR="00AA2ADA">
        <w:rPr>
          <w:rFonts w:ascii="Arial" w:eastAsia="Arial" w:hAnsi="Arial" w:cs="Arial"/>
          <w:color w:val="000000"/>
          <w:sz w:val="24"/>
          <w:szCs w:val="24"/>
        </w:rPr>
        <w:t>Buyer</w:t>
      </w:r>
      <w:r w:rsidRPr="00D927F5">
        <w:rPr>
          <w:rFonts w:ascii="Arial" w:eastAsia="Arial" w:hAnsi="Arial" w:cs="Arial"/>
          <w:color w:val="000000"/>
          <w:sz w:val="24"/>
          <w:szCs w:val="24"/>
        </w:rPr>
        <w:t xml:space="preserve"> attaches to the Service Level, and will be used in the calculation of Service Credits.</w:t>
      </w:r>
    </w:p>
    <w:p w14:paraId="006CC31E" w14:textId="77777777" w:rsidR="00D927F5" w:rsidRPr="00D927F5" w:rsidRDefault="00D927F5" w:rsidP="00D927F5">
      <w:pPr>
        <w:spacing w:before="120" w:after="120"/>
        <w:rPr>
          <w:rFonts w:ascii="Arial" w:eastAsia="Arial" w:hAnsi="Arial" w:cs="Arial"/>
          <w:color w:val="000000"/>
          <w:sz w:val="24"/>
          <w:szCs w:val="24"/>
        </w:rPr>
      </w:pPr>
      <w:r w:rsidRPr="00D927F5">
        <w:rPr>
          <w:rFonts w:ascii="Arial" w:eastAsia="Arial" w:hAnsi="Arial" w:cs="Arial"/>
          <w:color w:val="000000"/>
          <w:sz w:val="24"/>
          <w:szCs w:val="24"/>
        </w:rPr>
        <w:t> </w:t>
      </w:r>
    </w:p>
    <w:p w14:paraId="67860DCB" w14:textId="77777777" w:rsidR="00D927F5" w:rsidRPr="00D927F5" w:rsidRDefault="00D927F5" w:rsidP="00D927F5">
      <w:pPr>
        <w:spacing w:before="120" w:after="120"/>
        <w:ind w:hanging="567"/>
        <w:rPr>
          <w:rFonts w:ascii="Arial" w:eastAsia="Arial" w:hAnsi="Arial" w:cs="Arial"/>
          <w:b/>
          <w:color w:val="000000"/>
          <w:sz w:val="24"/>
          <w:szCs w:val="24"/>
        </w:rPr>
      </w:pPr>
      <w:r w:rsidRPr="00D927F5">
        <w:rPr>
          <w:rFonts w:ascii="Arial" w:eastAsia="Arial" w:hAnsi="Arial" w:cs="Arial"/>
          <w:color w:val="000000"/>
          <w:sz w:val="24"/>
          <w:szCs w:val="24"/>
        </w:rPr>
        <w:t xml:space="preserve">2. </w:t>
      </w:r>
      <w:r w:rsidRPr="00D927F5">
        <w:rPr>
          <w:rFonts w:ascii="Arial" w:eastAsia="Arial" w:hAnsi="Arial" w:cs="Arial"/>
          <w:b/>
          <w:color w:val="000000"/>
          <w:sz w:val="24"/>
          <w:szCs w:val="24"/>
        </w:rPr>
        <w:t xml:space="preserve">Service Levels – Data Maintenance and Supply </w:t>
      </w:r>
    </w:p>
    <w:p w14:paraId="1CCC11EC" w14:textId="77777777" w:rsidR="00D927F5" w:rsidRPr="00D927F5" w:rsidRDefault="00D927F5" w:rsidP="00D927F5">
      <w:pPr>
        <w:spacing w:before="120" w:after="120"/>
        <w:rPr>
          <w:rFonts w:ascii="Arial" w:eastAsia="Times New Roman" w:hAnsi="Arial" w:cs="Arial"/>
          <w:color w:val="000000"/>
          <w:sz w:val="24"/>
          <w:szCs w:val="24"/>
        </w:rPr>
      </w:pPr>
    </w:p>
    <w:p w14:paraId="5BD83C43" w14:textId="77777777" w:rsidR="00D927F5" w:rsidRPr="00D927F5" w:rsidRDefault="00D927F5" w:rsidP="00D927F5">
      <w:pPr>
        <w:numPr>
          <w:ilvl w:val="1"/>
          <w:numId w:val="83"/>
        </w:numPr>
        <w:pBdr>
          <w:top w:val="nil"/>
          <w:left w:val="nil"/>
          <w:bottom w:val="nil"/>
          <w:right w:val="nil"/>
          <w:between w:val="nil"/>
        </w:pBdr>
        <w:spacing w:before="120" w:after="120" w:line="240" w:lineRule="auto"/>
        <w:rPr>
          <w:rFonts w:ascii="Arial" w:eastAsia="Arial" w:hAnsi="Arial" w:cs="Arial"/>
          <w:i/>
          <w:color w:val="000000"/>
          <w:sz w:val="24"/>
          <w:szCs w:val="24"/>
        </w:rPr>
      </w:pPr>
      <w:r w:rsidRPr="00D927F5">
        <w:rPr>
          <w:rFonts w:ascii="Arial" w:eastAsia="Arial" w:hAnsi="Arial" w:cs="Arial"/>
          <w:color w:val="000000"/>
          <w:sz w:val="24"/>
          <w:szCs w:val="24"/>
        </w:rPr>
        <w:t xml:space="preserve"> </w:t>
      </w:r>
      <w:r w:rsidRPr="00D927F5">
        <w:rPr>
          <w:rFonts w:ascii="Arial" w:eastAsia="Arial" w:hAnsi="Arial" w:cs="Arial"/>
          <w:i/>
          <w:color w:val="000000"/>
          <w:sz w:val="24"/>
          <w:szCs w:val="24"/>
        </w:rPr>
        <w:t xml:space="preserve">Data Maintenance Service Level </w:t>
      </w:r>
    </w:p>
    <w:p w14:paraId="118CB2A8" w14:textId="77777777" w:rsidR="00D927F5" w:rsidRPr="00D927F5" w:rsidRDefault="00D927F5" w:rsidP="00D927F5">
      <w:pPr>
        <w:spacing w:before="120" w:after="120"/>
        <w:ind w:hanging="567"/>
        <w:rPr>
          <w:rFonts w:ascii="Arial" w:eastAsia="Times New Roman" w:hAnsi="Arial" w:cs="Arial"/>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25"/>
        <w:gridCol w:w="3075"/>
      </w:tblGrid>
      <w:tr w:rsidR="00D927F5" w:rsidRPr="00D927F5" w14:paraId="306F7781" w14:textId="77777777" w:rsidTr="00AA2ADA">
        <w:tc>
          <w:tcPr>
            <w:tcW w:w="846" w:type="dxa"/>
          </w:tcPr>
          <w:p w14:paraId="5DAE821D"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No. </w:t>
            </w:r>
          </w:p>
        </w:tc>
        <w:tc>
          <w:tcPr>
            <w:tcW w:w="3658" w:type="dxa"/>
          </w:tcPr>
          <w:p w14:paraId="0AC27D63"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Level Requirement </w:t>
            </w:r>
          </w:p>
        </w:tc>
        <w:tc>
          <w:tcPr>
            <w:tcW w:w="1425" w:type="dxa"/>
          </w:tcPr>
          <w:p w14:paraId="6250F330"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Weighting % </w:t>
            </w:r>
          </w:p>
        </w:tc>
        <w:tc>
          <w:tcPr>
            <w:tcW w:w="3075" w:type="dxa"/>
          </w:tcPr>
          <w:p w14:paraId="568E696E"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Credit (SC) Incurred) </w:t>
            </w:r>
          </w:p>
        </w:tc>
      </w:tr>
      <w:tr w:rsidR="00D927F5" w:rsidRPr="00D927F5" w14:paraId="0EC8CA9C" w14:textId="77777777" w:rsidTr="00AA2ADA">
        <w:tc>
          <w:tcPr>
            <w:tcW w:w="846" w:type="dxa"/>
          </w:tcPr>
          <w:p w14:paraId="3F4861D6"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p>
        </w:tc>
        <w:tc>
          <w:tcPr>
            <w:tcW w:w="3658" w:type="dxa"/>
          </w:tcPr>
          <w:p w14:paraId="56DE1DA4" w14:textId="77777777" w:rsidR="00D927F5" w:rsidRPr="00D927F5" w:rsidRDefault="00D927F5" w:rsidP="00AA2ADA">
            <w:pPr>
              <w:tabs>
                <w:tab w:val="left" w:pos="2500"/>
              </w:tabs>
              <w:spacing w:before="120" w:after="120"/>
              <w:rPr>
                <w:rFonts w:ascii="Arial" w:hAnsi="Arial" w:cs="Arial"/>
                <w:b/>
                <w:sz w:val="24"/>
                <w:szCs w:val="24"/>
              </w:rPr>
            </w:pPr>
            <w:r w:rsidRPr="00D927F5">
              <w:rPr>
                <w:rFonts w:ascii="Arial" w:hAnsi="Arial" w:cs="Arial"/>
                <w:b/>
                <w:sz w:val="24"/>
                <w:szCs w:val="24"/>
              </w:rPr>
              <w:t xml:space="preserve">Update And Verification of Dataset Features. </w:t>
            </w:r>
          </w:p>
          <w:p w14:paraId="222400AF" w14:textId="05479F58" w:rsidR="00D927F5" w:rsidRPr="00D927F5" w:rsidRDefault="00D927F5" w:rsidP="00AA2ADA">
            <w:pPr>
              <w:tabs>
                <w:tab w:val="left" w:pos="2500"/>
              </w:tabs>
              <w:spacing w:before="120" w:after="120"/>
              <w:rPr>
                <w:rFonts w:ascii="Arial" w:hAnsi="Arial" w:cs="Arial"/>
                <w:sz w:val="24"/>
                <w:szCs w:val="24"/>
              </w:rPr>
            </w:pPr>
            <w:r w:rsidRPr="00D927F5">
              <w:rPr>
                <w:rFonts w:ascii="Arial" w:hAnsi="Arial" w:cs="Arial"/>
                <w:sz w:val="24"/>
                <w:szCs w:val="24"/>
              </w:rPr>
              <w:t>The Supplier shall ensure that no less than 99% of the Features in each new</w:t>
            </w:r>
            <w:r w:rsidR="00165CBD">
              <w:rPr>
                <w:rFonts w:ascii="Arial" w:hAnsi="Arial" w:cs="Arial"/>
                <w:sz w:val="24"/>
                <w:szCs w:val="24"/>
              </w:rPr>
              <w:t xml:space="preserve"> Height</w:t>
            </w:r>
            <w:r w:rsidRPr="00D927F5">
              <w:rPr>
                <w:rFonts w:ascii="Arial" w:hAnsi="Arial" w:cs="Arial"/>
                <w:sz w:val="24"/>
                <w:szCs w:val="24"/>
              </w:rPr>
              <w:t xml:space="preserve"> Dataset are updated and verified. </w:t>
            </w:r>
          </w:p>
          <w:p w14:paraId="5A3B06D3" w14:textId="77777777" w:rsidR="00D927F5" w:rsidRPr="00D927F5" w:rsidRDefault="00D927F5" w:rsidP="00AA2ADA">
            <w:pPr>
              <w:tabs>
                <w:tab w:val="left" w:pos="2500"/>
              </w:tabs>
              <w:spacing w:before="120" w:after="120"/>
              <w:rPr>
                <w:rFonts w:ascii="Arial" w:eastAsia="Times New Roman" w:hAnsi="Arial" w:cs="Arial"/>
                <w:sz w:val="24"/>
                <w:szCs w:val="24"/>
              </w:rPr>
            </w:pPr>
          </w:p>
        </w:tc>
        <w:tc>
          <w:tcPr>
            <w:tcW w:w="1425" w:type="dxa"/>
          </w:tcPr>
          <w:p w14:paraId="2581B0E9"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100</w:t>
            </w:r>
          </w:p>
        </w:tc>
        <w:tc>
          <w:tcPr>
            <w:tcW w:w="3075" w:type="dxa"/>
          </w:tcPr>
          <w:p w14:paraId="7B6C8F77"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1% below the Service Level </w:t>
            </w:r>
          </w:p>
        </w:tc>
      </w:tr>
      <w:tr w:rsidR="00820E5A" w:rsidRPr="00D927F5" w14:paraId="5E44BD10" w14:textId="77777777" w:rsidTr="00AA2ADA">
        <w:tc>
          <w:tcPr>
            <w:tcW w:w="846" w:type="dxa"/>
          </w:tcPr>
          <w:p w14:paraId="35C0EBD7" w14:textId="47D06823" w:rsidR="00820E5A" w:rsidRDefault="00C77258" w:rsidP="00820E5A">
            <w:pPr>
              <w:spacing w:before="120" w:after="120"/>
              <w:rPr>
                <w:rFonts w:ascii="Arial" w:eastAsia="Times New Roman" w:hAnsi="Arial" w:cs="Arial"/>
                <w:sz w:val="24"/>
                <w:szCs w:val="24"/>
              </w:rPr>
            </w:pPr>
            <w:r>
              <w:rPr>
                <w:rFonts w:ascii="Arial" w:eastAsia="Times New Roman" w:hAnsi="Arial" w:cs="Arial"/>
                <w:sz w:val="24"/>
                <w:szCs w:val="24"/>
              </w:rPr>
              <w:t>2</w:t>
            </w:r>
          </w:p>
        </w:tc>
        <w:tc>
          <w:tcPr>
            <w:tcW w:w="3658" w:type="dxa"/>
          </w:tcPr>
          <w:p w14:paraId="5AB37F19" w14:textId="77777777" w:rsidR="00820E5A" w:rsidRDefault="00820E5A" w:rsidP="00820E5A">
            <w:pPr>
              <w:spacing w:before="120" w:after="120"/>
              <w:rPr>
                <w:rFonts w:ascii="Arial" w:eastAsia="Times New Roman" w:hAnsi="Arial" w:cs="Arial"/>
                <w:sz w:val="24"/>
                <w:szCs w:val="24"/>
              </w:rPr>
            </w:pPr>
            <w:r w:rsidRPr="00D927F5">
              <w:rPr>
                <w:rFonts w:ascii="Arial" w:eastAsia="Times New Roman" w:hAnsi="Arial" w:cs="Arial"/>
                <w:b/>
                <w:sz w:val="24"/>
                <w:szCs w:val="24"/>
              </w:rPr>
              <w:t xml:space="preserve">Data is supplied with relevant metadata. </w:t>
            </w:r>
          </w:p>
          <w:p w14:paraId="452469D4" w14:textId="744A1FD1" w:rsidR="00820E5A" w:rsidRPr="00B26566" w:rsidRDefault="00820E5A" w:rsidP="00B26566">
            <w:pPr>
              <w:spacing w:before="120" w:after="120"/>
              <w:rPr>
                <w:rFonts w:ascii="Arial" w:eastAsia="Times New Roman" w:hAnsi="Arial" w:cs="Arial"/>
                <w:sz w:val="24"/>
                <w:szCs w:val="24"/>
              </w:rPr>
            </w:pPr>
            <w:r w:rsidRPr="00D927F5">
              <w:rPr>
                <w:rFonts w:ascii="Arial" w:eastAsia="Times New Roman" w:hAnsi="Arial" w:cs="Arial"/>
                <w:sz w:val="24"/>
                <w:szCs w:val="24"/>
              </w:rPr>
              <w:br/>
              <w:t xml:space="preserve">The Supplier shall ensure that no less than 99% of all Data provided is accompanied by the relevant Metadata. </w:t>
            </w:r>
          </w:p>
        </w:tc>
        <w:tc>
          <w:tcPr>
            <w:tcW w:w="1425" w:type="dxa"/>
          </w:tcPr>
          <w:p w14:paraId="20FCB1E0" w14:textId="17A2E77E" w:rsidR="00820E5A" w:rsidRDefault="00820E5A" w:rsidP="00820E5A">
            <w:pPr>
              <w:spacing w:before="120" w:after="120"/>
              <w:rPr>
                <w:rFonts w:ascii="Arial" w:eastAsia="Times New Roman" w:hAnsi="Arial" w:cs="Arial"/>
                <w:sz w:val="24"/>
                <w:szCs w:val="24"/>
              </w:rPr>
            </w:pPr>
            <w:r w:rsidRPr="00D927F5">
              <w:rPr>
                <w:rFonts w:ascii="Arial" w:eastAsia="Times New Roman" w:hAnsi="Arial" w:cs="Arial"/>
                <w:sz w:val="24"/>
                <w:szCs w:val="24"/>
              </w:rPr>
              <w:t>70</w:t>
            </w:r>
          </w:p>
        </w:tc>
        <w:tc>
          <w:tcPr>
            <w:tcW w:w="3075" w:type="dxa"/>
          </w:tcPr>
          <w:p w14:paraId="19409945" w14:textId="5F9781BF" w:rsidR="00820E5A" w:rsidRDefault="00820E5A" w:rsidP="00820E5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1% below the 99% level specified. </w:t>
            </w:r>
          </w:p>
        </w:tc>
      </w:tr>
      <w:tr w:rsidR="00C77258" w:rsidRPr="00D927F5" w14:paraId="630C5191" w14:textId="77777777" w:rsidTr="00AA2ADA">
        <w:tc>
          <w:tcPr>
            <w:tcW w:w="846" w:type="dxa"/>
          </w:tcPr>
          <w:p w14:paraId="709AD5F7" w14:textId="35BFAA77" w:rsidR="00C77258" w:rsidRDefault="00C77258" w:rsidP="00820E5A">
            <w:pPr>
              <w:spacing w:before="120" w:after="120"/>
              <w:rPr>
                <w:rFonts w:ascii="Arial" w:eastAsia="Times New Roman" w:hAnsi="Arial" w:cs="Arial"/>
                <w:sz w:val="24"/>
                <w:szCs w:val="24"/>
              </w:rPr>
            </w:pPr>
            <w:r>
              <w:rPr>
                <w:rFonts w:ascii="Arial" w:eastAsia="Times New Roman" w:hAnsi="Arial" w:cs="Arial"/>
                <w:sz w:val="24"/>
                <w:szCs w:val="24"/>
              </w:rPr>
              <w:t>3</w:t>
            </w:r>
          </w:p>
        </w:tc>
        <w:tc>
          <w:tcPr>
            <w:tcW w:w="3658" w:type="dxa"/>
          </w:tcPr>
          <w:p w14:paraId="245401E7" w14:textId="77777777" w:rsidR="00C77258" w:rsidRDefault="00C77258" w:rsidP="00820E5A">
            <w:pPr>
              <w:spacing w:before="120" w:after="120"/>
              <w:rPr>
                <w:rFonts w:ascii="Arial" w:eastAsia="Times New Roman" w:hAnsi="Arial" w:cs="Arial"/>
                <w:b/>
                <w:sz w:val="24"/>
                <w:szCs w:val="24"/>
              </w:rPr>
            </w:pPr>
            <w:r>
              <w:rPr>
                <w:rFonts w:ascii="Arial" w:eastAsia="Times New Roman" w:hAnsi="Arial" w:cs="Arial"/>
                <w:b/>
                <w:sz w:val="24"/>
                <w:szCs w:val="24"/>
              </w:rPr>
              <w:t xml:space="preserve">Data processed and released on time. </w:t>
            </w:r>
          </w:p>
          <w:p w14:paraId="7F0F6348" w14:textId="252DED59" w:rsidR="00C77258" w:rsidRPr="00B26566" w:rsidRDefault="0029364D" w:rsidP="0029364D">
            <w:pPr>
              <w:spacing w:before="120" w:after="120"/>
              <w:rPr>
                <w:rFonts w:ascii="Arial" w:eastAsia="Times New Roman" w:hAnsi="Arial" w:cs="Arial"/>
                <w:sz w:val="24"/>
                <w:szCs w:val="24"/>
              </w:rPr>
            </w:pPr>
            <w:r>
              <w:rPr>
                <w:rFonts w:ascii="Arial" w:eastAsia="Times New Roman" w:hAnsi="Arial" w:cs="Arial"/>
                <w:sz w:val="24"/>
                <w:szCs w:val="24"/>
              </w:rPr>
              <w:t>Six months after the Co</w:t>
            </w:r>
            <w:r w:rsidR="00C77258">
              <w:rPr>
                <w:rFonts w:ascii="Arial" w:eastAsia="Times New Roman" w:hAnsi="Arial" w:cs="Arial"/>
                <w:sz w:val="24"/>
                <w:szCs w:val="24"/>
              </w:rPr>
              <w:t xml:space="preserve">ntract </w:t>
            </w:r>
            <w:r>
              <w:rPr>
                <w:rFonts w:ascii="Arial" w:eastAsia="Times New Roman" w:hAnsi="Arial" w:cs="Arial"/>
                <w:sz w:val="24"/>
                <w:szCs w:val="24"/>
              </w:rPr>
              <w:t>Start D</w:t>
            </w:r>
            <w:r w:rsidR="00C77258">
              <w:rPr>
                <w:rFonts w:ascii="Arial" w:eastAsia="Times New Roman" w:hAnsi="Arial" w:cs="Arial"/>
                <w:sz w:val="24"/>
                <w:szCs w:val="24"/>
              </w:rPr>
              <w:t>ate, the Supplier shall ensure that data captured within a given year is made available to Users via updates</w:t>
            </w:r>
            <w:r w:rsidR="00221EA4">
              <w:rPr>
                <w:rFonts w:ascii="Arial" w:eastAsia="Times New Roman" w:hAnsi="Arial" w:cs="Arial"/>
                <w:sz w:val="24"/>
                <w:szCs w:val="24"/>
              </w:rPr>
              <w:t xml:space="preserve"> to all data </w:t>
            </w:r>
            <w:r w:rsidR="00221EA4">
              <w:rPr>
                <w:rFonts w:ascii="Arial" w:eastAsia="Times New Roman" w:hAnsi="Arial" w:cs="Arial"/>
                <w:sz w:val="24"/>
                <w:szCs w:val="24"/>
              </w:rPr>
              <w:lastRenderedPageBreak/>
              <w:t>products</w:t>
            </w:r>
            <w:r w:rsidR="00C77258">
              <w:rPr>
                <w:rFonts w:ascii="Arial" w:eastAsia="Times New Roman" w:hAnsi="Arial" w:cs="Arial"/>
                <w:sz w:val="24"/>
                <w:szCs w:val="24"/>
              </w:rPr>
              <w:t xml:space="preserve"> </w:t>
            </w:r>
            <w:r w:rsidR="00221EA4">
              <w:rPr>
                <w:rFonts w:ascii="Arial" w:eastAsia="Times New Roman" w:hAnsi="Arial" w:cs="Arial"/>
                <w:sz w:val="24"/>
                <w:szCs w:val="24"/>
              </w:rPr>
              <w:t>on the</w:t>
            </w:r>
            <w:r>
              <w:rPr>
                <w:rFonts w:ascii="Arial" w:eastAsia="Times New Roman" w:hAnsi="Arial" w:cs="Arial"/>
                <w:sz w:val="24"/>
                <w:szCs w:val="24"/>
              </w:rPr>
              <w:t xml:space="preserve"> Supplier’s</w:t>
            </w:r>
            <w:r w:rsidR="00C77258">
              <w:rPr>
                <w:rFonts w:ascii="Arial" w:eastAsia="Times New Roman" w:hAnsi="Arial" w:cs="Arial"/>
                <w:sz w:val="24"/>
                <w:szCs w:val="24"/>
              </w:rPr>
              <w:t xml:space="preserve"> website no later than the end of that calendar year. </w:t>
            </w:r>
          </w:p>
        </w:tc>
        <w:tc>
          <w:tcPr>
            <w:tcW w:w="1425" w:type="dxa"/>
          </w:tcPr>
          <w:p w14:paraId="0C60B96B" w14:textId="07F9B287" w:rsidR="00C77258" w:rsidRPr="00D927F5" w:rsidRDefault="00C77258" w:rsidP="00820E5A">
            <w:pPr>
              <w:spacing w:before="120" w:after="120"/>
              <w:rPr>
                <w:rFonts w:ascii="Arial" w:eastAsia="Times New Roman" w:hAnsi="Arial" w:cs="Arial"/>
                <w:sz w:val="24"/>
                <w:szCs w:val="24"/>
              </w:rPr>
            </w:pPr>
            <w:r>
              <w:rPr>
                <w:rFonts w:ascii="Arial" w:eastAsia="Times New Roman" w:hAnsi="Arial" w:cs="Arial"/>
                <w:sz w:val="24"/>
                <w:szCs w:val="24"/>
              </w:rPr>
              <w:lastRenderedPageBreak/>
              <w:t>70</w:t>
            </w:r>
          </w:p>
        </w:tc>
        <w:tc>
          <w:tcPr>
            <w:tcW w:w="3075" w:type="dxa"/>
          </w:tcPr>
          <w:p w14:paraId="75B605E0" w14:textId="66AC39F3" w:rsidR="00C77258" w:rsidRPr="00D927F5" w:rsidRDefault="00C77258" w:rsidP="005358CA">
            <w:pPr>
              <w:spacing w:before="120" w:after="120"/>
              <w:rPr>
                <w:rFonts w:ascii="Arial" w:eastAsia="Times New Roman" w:hAnsi="Arial" w:cs="Arial"/>
                <w:sz w:val="24"/>
                <w:szCs w:val="24"/>
              </w:rPr>
            </w:pPr>
            <w:r>
              <w:rPr>
                <w:rFonts w:ascii="Arial" w:eastAsia="Times New Roman" w:hAnsi="Arial" w:cs="Arial"/>
                <w:sz w:val="24"/>
                <w:szCs w:val="24"/>
              </w:rPr>
              <w:t>1 SC for each</w:t>
            </w:r>
            <w:r w:rsidR="005358CA">
              <w:rPr>
                <w:rFonts w:ascii="Arial" w:eastAsia="Times New Roman" w:hAnsi="Arial" w:cs="Arial"/>
                <w:sz w:val="24"/>
                <w:szCs w:val="24"/>
              </w:rPr>
              <w:t xml:space="preserve"> five (</w:t>
            </w:r>
            <w:r>
              <w:rPr>
                <w:rFonts w:ascii="Arial" w:eastAsia="Times New Roman" w:hAnsi="Arial" w:cs="Arial"/>
                <w:sz w:val="24"/>
                <w:szCs w:val="24"/>
              </w:rPr>
              <w:t>5</w:t>
            </w:r>
            <w:r w:rsidR="005358CA">
              <w:rPr>
                <w:rFonts w:ascii="Arial" w:eastAsia="Times New Roman" w:hAnsi="Arial" w:cs="Arial"/>
                <w:sz w:val="24"/>
                <w:szCs w:val="24"/>
              </w:rPr>
              <w:t>)</w:t>
            </w:r>
            <w:r>
              <w:rPr>
                <w:rFonts w:ascii="Arial" w:eastAsia="Times New Roman" w:hAnsi="Arial" w:cs="Arial"/>
                <w:sz w:val="24"/>
                <w:szCs w:val="24"/>
              </w:rPr>
              <w:t xml:space="preserve"> </w:t>
            </w:r>
            <w:r w:rsidR="005358CA">
              <w:rPr>
                <w:rFonts w:ascii="Arial" w:eastAsia="Times New Roman" w:hAnsi="Arial" w:cs="Arial"/>
                <w:sz w:val="24"/>
                <w:szCs w:val="24"/>
              </w:rPr>
              <w:t>Working Days</w:t>
            </w:r>
            <w:r>
              <w:rPr>
                <w:rFonts w:ascii="Arial" w:eastAsia="Times New Roman" w:hAnsi="Arial" w:cs="Arial"/>
                <w:sz w:val="24"/>
                <w:szCs w:val="24"/>
              </w:rPr>
              <w:t xml:space="preserve"> that the release of data is delayed. </w:t>
            </w:r>
          </w:p>
        </w:tc>
      </w:tr>
    </w:tbl>
    <w:p w14:paraId="4811783F" w14:textId="77777777" w:rsidR="00D927F5" w:rsidRPr="00D927F5" w:rsidRDefault="00D927F5" w:rsidP="00D927F5">
      <w:pPr>
        <w:spacing w:before="120" w:after="120"/>
        <w:ind w:hanging="567"/>
        <w:rPr>
          <w:rFonts w:ascii="Arial" w:eastAsia="Arial" w:hAnsi="Arial" w:cs="Arial"/>
          <w:color w:val="000000"/>
          <w:sz w:val="24"/>
          <w:szCs w:val="24"/>
        </w:rPr>
      </w:pPr>
    </w:p>
    <w:p w14:paraId="613EDDDB" w14:textId="77777777" w:rsidR="00D927F5" w:rsidRPr="00D927F5" w:rsidRDefault="00D927F5" w:rsidP="00D927F5">
      <w:pPr>
        <w:spacing w:before="120" w:after="120"/>
        <w:ind w:left="-567"/>
        <w:rPr>
          <w:rFonts w:ascii="Arial" w:eastAsia="Arial" w:hAnsi="Arial" w:cs="Arial"/>
          <w:color w:val="000000"/>
          <w:sz w:val="24"/>
          <w:szCs w:val="24"/>
        </w:rPr>
      </w:pPr>
      <w:r w:rsidRPr="00D927F5">
        <w:rPr>
          <w:rFonts w:ascii="Arial" w:eastAsia="Arial" w:hAnsi="Arial" w:cs="Arial"/>
          <w:color w:val="000000"/>
          <w:sz w:val="24"/>
          <w:szCs w:val="24"/>
        </w:rPr>
        <w:t xml:space="preserve">2.2 </w:t>
      </w:r>
      <w:r w:rsidRPr="00D927F5">
        <w:rPr>
          <w:rFonts w:ascii="Arial" w:eastAsia="Arial" w:hAnsi="Arial" w:cs="Arial"/>
          <w:i/>
          <w:color w:val="000000"/>
          <w:sz w:val="24"/>
          <w:szCs w:val="24"/>
        </w:rPr>
        <w:t xml:space="preserve">Data Supply Service Levels </w:t>
      </w: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55"/>
        <w:gridCol w:w="3045"/>
      </w:tblGrid>
      <w:tr w:rsidR="00D927F5" w:rsidRPr="00D927F5" w14:paraId="05897649" w14:textId="77777777" w:rsidTr="00AA2ADA">
        <w:tc>
          <w:tcPr>
            <w:tcW w:w="846" w:type="dxa"/>
          </w:tcPr>
          <w:p w14:paraId="43D1F3A6"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No. </w:t>
            </w:r>
          </w:p>
        </w:tc>
        <w:tc>
          <w:tcPr>
            <w:tcW w:w="3658" w:type="dxa"/>
          </w:tcPr>
          <w:p w14:paraId="687D0005"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Level Requirement </w:t>
            </w:r>
          </w:p>
        </w:tc>
        <w:tc>
          <w:tcPr>
            <w:tcW w:w="1455" w:type="dxa"/>
          </w:tcPr>
          <w:p w14:paraId="1E769C0E"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Weighting % </w:t>
            </w:r>
          </w:p>
        </w:tc>
        <w:tc>
          <w:tcPr>
            <w:tcW w:w="3045" w:type="dxa"/>
          </w:tcPr>
          <w:p w14:paraId="474D8F9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Credit (SC) Incurred) </w:t>
            </w:r>
          </w:p>
        </w:tc>
      </w:tr>
      <w:tr w:rsidR="00D927F5" w:rsidRPr="00D927F5" w14:paraId="774BE09C" w14:textId="77777777" w:rsidTr="00AA2ADA">
        <w:tc>
          <w:tcPr>
            <w:tcW w:w="846" w:type="dxa"/>
          </w:tcPr>
          <w:p w14:paraId="058B8260" w14:textId="052ECB0C" w:rsidR="00D927F5" w:rsidRPr="00D927F5" w:rsidRDefault="003E654B" w:rsidP="00AA2ADA">
            <w:pPr>
              <w:spacing w:before="120" w:after="120"/>
              <w:rPr>
                <w:rFonts w:ascii="Arial" w:eastAsia="Times New Roman" w:hAnsi="Arial" w:cs="Arial"/>
                <w:sz w:val="24"/>
                <w:szCs w:val="24"/>
              </w:rPr>
            </w:pPr>
            <w:sdt>
              <w:sdtPr>
                <w:rPr>
                  <w:rFonts w:ascii="Arial" w:hAnsi="Arial" w:cs="Arial"/>
                  <w:sz w:val="24"/>
                  <w:szCs w:val="24"/>
                </w:rPr>
                <w:tag w:val="goog_rdk_0"/>
                <w:id w:val="1259252666"/>
              </w:sdtPr>
              <w:sdtEndPr/>
              <w:sdtContent/>
            </w:sdt>
            <w:r w:rsidR="00221EA4">
              <w:rPr>
                <w:rFonts w:ascii="Arial" w:eastAsia="Times New Roman" w:hAnsi="Arial" w:cs="Arial"/>
                <w:sz w:val="24"/>
                <w:szCs w:val="24"/>
              </w:rPr>
              <w:t>4</w:t>
            </w:r>
          </w:p>
        </w:tc>
        <w:tc>
          <w:tcPr>
            <w:tcW w:w="3658" w:type="dxa"/>
          </w:tcPr>
          <w:p w14:paraId="541544A9" w14:textId="61A5E75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b/>
                <w:sz w:val="24"/>
                <w:szCs w:val="24"/>
              </w:rPr>
              <w:t xml:space="preserve">Data dispatched within </w:t>
            </w:r>
            <w:r w:rsidR="005358CA">
              <w:rPr>
                <w:rFonts w:ascii="Arial" w:eastAsia="Times New Roman" w:hAnsi="Arial" w:cs="Arial"/>
                <w:b/>
                <w:sz w:val="24"/>
                <w:szCs w:val="24"/>
              </w:rPr>
              <w:t>ten (</w:t>
            </w:r>
            <w:r w:rsidR="00221EA4">
              <w:rPr>
                <w:rFonts w:ascii="Arial" w:eastAsia="Times New Roman" w:hAnsi="Arial" w:cs="Arial"/>
                <w:b/>
                <w:sz w:val="24"/>
                <w:szCs w:val="24"/>
              </w:rPr>
              <w:t>10</w:t>
            </w:r>
            <w:r w:rsidR="005358CA">
              <w:rPr>
                <w:rFonts w:ascii="Arial" w:eastAsia="Times New Roman" w:hAnsi="Arial" w:cs="Arial"/>
                <w:b/>
                <w:sz w:val="24"/>
                <w:szCs w:val="24"/>
              </w:rPr>
              <w:t>)</w:t>
            </w:r>
            <w:r w:rsidRPr="00D927F5">
              <w:rPr>
                <w:rFonts w:ascii="Arial" w:eastAsia="Times New Roman" w:hAnsi="Arial" w:cs="Arial"/>
                <w:b/>
                <w:sz w:val="24"/>
                <w:szCs w:val="24"/>
              </w:rPr>
              <w:t xml:space="preserve"> </w:t>
            </w:r>
            <w:r w:rsidR="005358CA">
              <w:rPr>
                <w:rFonts w:ascii="Arial" w:eastAsia="Times New Roman" w:hAnsi="Arial" w:cs="Arial"/>
                <w:b/>
                <w:sz w:val="24"/>
                <w:szCs w:val="24"/>
              </w:rPr>
              <w:t>Working Days</w:t>
            </w:r>
            <w:r w:rsidRPr="00D927F5">
              <w:rPr>
                <w:rFonts w:ascii="Arial" w:eastAsia="Times New Roman" w:hAnsi="Arial" w:cs="Arial"/>
                <w:sz w:val="24"/>
                <w:szCs w:val="24"/>
              </w:rPr>
              <w:t>.</w:t>
            </w:r>
          </w:p>
          <w:p w14:paraId="4EF7F28B" w14:textId="1C7322E3"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The Supplier shall ensure that 9</w:t>
            </w:r>
            <w:r w:rsidR="00221EA4">
              <w:rPr>
                <w:rFonts w:ascii="Arial" w:eastAsia="Times New Roman" w:hAnsi="Arial" w:cs="Arial"/>
                <w:sz w:val="24"/>
                <w:szCs w:val="24"/>
              </w:rPr>
              <w:t>9</w:t>
            </w:r>
            <w:r w:rsidRPr="00D927F5">
              <w:rPr>
                <w:rFonts w:ascii="Arial" w:eastAsia="Times New Roman" w:hAnsi="Arial" w:cs="Arial"/>
                <w:sz w:val="24"/>
                <w:szCs w:val="24"/>
              </w:rPr>
              <w:t>% of Datasets specified by Users</w:t>
            </w:r>
            <w:r w:rsidR="008B257A">
              <w:rPr>
                <w:rFonts w:ascii="Arial" w:eastAsia="Times New Roman" w:hAnsi="Arial" w:cs="Arial"/>
                <w:sz w:val="24"/>
                <w:szCs w:val="24"/>
              </w:rPr>
              <w:t xml:space="preserve"> of the Service</w:t>
            </w:r>
            <w:r w:rsidRPr="00D927F5">
              <w:rPr>
                <w:rFonts w:ascii="Arial" w:eastAsia="Times New Roman" w:hAnsi="Arial" w:cs="Arial"/>
                <w:sz w:val="24"/>
                <w:szCs w:val="24"/>
              </w:rPr>
              <w:t xml:space="preserve"> in their Data Requests are dispatched to Users within </w:t>
            </w:r>
            <w:r w:rsidR="005358CA">
              <w:rPr>
                <w:rFonts w:ascii="Arial" w:eastAsia="Times New Roman" w:hAnsi="Arial" w:cs="Arial"/>
                <w:sz w:val="24"/>
                <w:szCs w:val="24"/>
              </w:rPr>
              <w:t>ten (</w:t>
            </w:r>
            <w:r w:rsidRPr="00D927F5">
              <w:rPr>
                <w:rFonts w:ascii="Arial" w:eastAsia="Times New Roman" w:hAnsi="Arial" w:cs="Arial"/>
                <w:sz w:val="24"/>
                <w:szCs w:val="24"/>
              </w:rPr>
              <w:t>1</w:t>
            </w:r>
            <w:r w:rsidR="00221EA4">
              <w:rPr>
                <w:rFonts w:ascii="Arial" w:eastAsia="Times New Roman" w:hAnsi="Arial" w:cs="Arial"/>
                <w:sz w:val="24"/>
                <w:szCs w:val="24"/>
              </w:rPr>
              <w:t>0</w:t>
            </w:r>
            <w:r w:rsidR="005358CA">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of receipt by the Supplier of a Data Request containing this information.  </w:t>
            </w:r>
          </w:p>
        </w:tc>
        <w:tc>
          <w:tcPr>
            <w:tcW w:w="1455" w:type="dxa"/>
          </w:tcPr>
          <w:p w14:paraId="19208E99"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45" w:type="dxa"/>
          </w:tcPr>
          <w:p w14:paraId="110B3DBB" w14:textId="7B1BEB7F"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 SC for every 1% below 9</w:t>
            </w:r>
            <w:r w:rsidR="00221EA4">
              <w:rPr>
                <w:rFonts w:ascii="Arial" w:eastAsia="Times New Roman" w:hAnsi="Arial" w:cs="Arial"/>
                <w:sz w:val="24"/>
                <w:szCs w:val="24"/>
              </w:rPr>
              <w:t>9</w:t>
            </w:r>
            <w:r w:rsidRPr="00D927F5">
              <w:rPr>
                <w:rFonts w:ascii="Arial" w:eastAsia="Times New Roman" w:hAnsi="Arial" w:cs="Arial"/>
                <w:sz w:val="24"/>
                <w:szCs w:val="24"/>
              </w:rPr>
              <w:t xml:space="preserve">% dispatched within the </w:t>
            </w:r>
            <w:r w:rsidR="005358CA">
              <w:rPr>
                <w:rFonts w:ascii="Arial" w:eastAsia="Times New Roman" w:hAnsi="Arial" w:cs="Arial"/>
                <w:sz w:val="24"/>
                <w:szCs w:val="24"/>
              </w:rPr>
              <w:t>ten (</w:t>
            </w:r>
            <w:r w:rsidRPr="00D927F5">
              <w:rPr>
                <w:rFonts w:ascii="Arial" w:eastAsia="Times New Roman" w:hAnsi="Arial" w:cs="Arial"/>
                <w:sz w:val="24"/>
                <w:szCs w:val="24"/>
              </w:rPr>
              <w:t>1</w:t>
            </w:r>
            <w:r w:rsidR="00221EA4">
              <w:rPr>
                <w:rFonts w:ascii="Arial" w:eastAsia="Times New Roman" w:hAnsi="Arial" w:cs="Arial"/>
                <w:sz w:val="24"/>
                <w:szCs w:val="24"/>
              </w:rPr>
              <w:t>0</w:t>
            </w:r>
            <w:r w:rsidR="005358CA">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specified. </w:t>
            </w:r>
          </w:p>
        </w:tc>
      </w:tr>
      <w:tr w:rsidR="00D927F5" w:rsidRPr="00D927F5" w14:paraId="524206DD" w14:textId="77777777" w:rsidTr="00AA2ADA">
        <w:tc>
          <w:tcPr>
            <w:tcW w:w="846" w:type="dxa"/>
          </w:tcPr>
          <w:p w14:paraId="34F4AAEC" w14:textId="59881C4A" w:rsidR="00D927F5" w:rsidRPr="00D927F5" w:rsidRDefault="00221EA4" w:rsidP="00AA2ADA">
            <w:pPr>
              <w:spacing w:before="120" w:after="120"/>
              <w:rPr>
                <w:rFonts w:ascii="Arial" w:eastAsia="Times New Roman" w:hAnsi="Arial" w:cs="Arial"/>
                <w:sz w:val="24"/>
                <w:szCs w:val="24"/>
              </w:rPr>
            </w:pPr>
            <w:r>
              <w:rPr>
                <w:rFonts w:ascii="Arial" w:eastAsia="Times New Roman" w:hAnsi="Arial" w:cs="Arial"/>
                <w:sz w:val="24"/>
                <w:szCs w:val="24"/>
              </w:rPr>
              <w:t>5</w:t>
            </w:r>
          </w:p>
        </w:tc>
        <w:tc>
          <w:tcPr>
            <w:tcW w:w="3658" w:type="dxa"/>
          </w:tcPr>
          <w:p w14:paraId="294DE917"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b/>
                <w:sz w:val="24"/>
                <w:szCs w:val="24"/>
              </w:rPr>
              <w:t xml:space="preserve">Data labelling is Correct. </w:t>
            </w:r>
            <w:r w:rsidRPr="00D927F5">
              <w:rPr>
                <w:rFonts w:ascii="Arial" w:eastAsia="Times New Roman" w:hAnsi="Arial" w:cs="Arial"/>
                <w:b/>
                <w:sz w:val="24"/>
                <w:szCs w:val="24"/>
              </w:rPr>
              <w:br/>
            </w:r>
            <w:r w:rsidRPr="00D927F5">
              <w:rPr>
                <w:rFonts w:ascii="Arial" w:eastAsia="Times New Roman" w:hAnsi="Arial" w:cs="Arial"/>
                <w:b/>
                <w:sz w:val="24"/>
                <w:szCs w:val="24"/>
              </w:rPr>
              <w:br/>
            </w:r>
            <w:r w:rsidRPr="00D927F5">
              <w:rPr>
                <w:rFonts w:ascii="Arial" w:eastAsia="Times New Roman" w:hAnsi="Arial" w:cs="Arial"/>
                <w:sz w:val="24"/>
                <w:szCs w:val="24"/>
              </w:rPr>
              <w:t xml:space="preserve">The Supplier shall ensure that no less than 99% of all Datasets provided to Users are properly labelled. </w:t>
            </w:r>
          </w:p>
        </w:tc>
        <w:tc>
          <w:tcPr>
            <w:tcW w:w="1455" w:type="dxa"/>
          </w:tcPr>
          <w:p w14:paraId="2CF3EA87"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45" w:type="dxa"/>
          </w:tcPr>
          <w:p w14:paraId="24790859"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1% below the 99% level specified. </w:t>
            </w:r>
          </w:p>
        </w:tc>
      </w:tr>
      <w:tr w:rsidR="00D927F5" w:rsidRPr="00D927F5" w14:paraId="65ACB3C7" w14:textId="77777777" w:rsidTr="00AA2ADA">
        <w:tc>
          <w:tcPr>
            <w:tcW w:w="846" w:type="dxa"/>
          </w:tcPr>
          <w:p w14:paraId="4A0E1F88" w14:textId="55B21F45" w:rsidR="00D927F5" w:rsidRPr="00D927F5" w:rsidRDefault="00221EA4" w:rsidP="00AA2ADA">
            <w:pPr>
              <w:spacing w:before="120" w:after="120"/>
              <w:rPr>
                <w:rFonts w:ascii="Arial" w:eastAsia="Times New Roman" w:hAnsi="Arial" w:cs="Arial"/>
                <w:sz w:val="24"/>
                <w:szCs w:val="24"/>
              </w:rPr>
            </w:pPr>
            <w:r>
              <w:rPr>
                <w:rFonts w:ascii="Arial" w:eastAsia="Times New Roman" w:hAnsi="Arial" w:cs="Arial"/>
                <w:sz w:val="24"/>
                <w:szCs w:val="24"/>
              </w:rPr>
              <w:t>6</w:t>
            </w:r>
          </w:p>
        </w:tc>
        <w:tc>
          <w:tcPr>
            <w:tcW w:w="3658" w:type="dxa"/>
          </w:tcPr>
          <w:p w14:paraId="1ADC76AE"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 xml:space="preserve">Data Format Supplied is As Requested </w:t>
            </w:r>
          </w:p>
          <w:p w14:paraId="20616862"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The Supplier shall ensure that no less than 99% of all Datasets provided to Users are in the Format specified in a Data Request containing the required information.</w:t>
            </w:r>
          </w:p>
        </w:tc>
        <w:tc>
          <w:tcPr>
            <w:tcW w:w="1455" w:type="dxa"/>
          </w:tcPr>
          <w:p w14:paraId="53EE465A"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45" w:type="dxa"/>
          </w:tcPr>
          <w:p w14:paraId="770DC0DC"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1% below the 99% level specified. </w:t>
            </w:r>
          </w:p>
        </w:tc>
      </w:tr>
      <w:tr w:rsidR="00D927F5" w:rsidRPr="00D927F5" w14:paraId="7D9DBD51" w14:textId="77777777" w:rsidTr="00AA2ADA">
        <w:tc>
          <w:tcPr>
            <w:tcW w:w="846" w:type="dxa"/>
          </w:tcPr>
          <w:p w14:paraId="2D79BCE0" w14:textId="2D66727C" w:rsidR="00D927F5" w:rsidRPr="00D927F5" w:rsidRDefault="00221EA4" w:rsidP="00AA2ADA">
            <w:pPr>
              <w:spacing w:before="120" w:after="120"/>
              <w:rPr>
                <w:rFonts w:ascii="Arial" w:eastAsia="Times New Roman" w:hAnsi="Arial" w:cs="Arial"/>
                <w:sz w:val="24"/>
                <w:szCs w:val="24"/>
              </w:rPr>
            </w:pPr>
            <w:r>
              <w:rPr>
                <w:rFonts w:ascii="Arial" w:eastAsia="Times New Roman" w:hAnsi="Arial" w:cs="Arial"/>
                <w:sz w:val="24"/>
                <w:szCs w:val="24"/>
              </w:rPr>
              <w:t>7</w:t>
            </w:r>
          </w:p>
        </w:tc>
        <w:tc>
          <w:tcPr>
            <w:tcW w:w="3658" w:type="dxa"/>
          </w:tcPr>
          <w:p w14:paraId="324FA036"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 xml:space="preserve">Datasets are provided on the media specified </w:t>
            </w:r>
          </w:p>
          <w:p w14:paraId="33C2125B"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The Supplier shall ensure that no less than 99% of all Datasets provided to Users are in the </w:t>
            </w:r>
            <w:r w:rsidRPr="00D927F5">
              <w:rPr>
                <w:rFonts w:ascii="Arial" w:eastAsia="Times New Roman" w:hAnsi="Arial" w:cs="Arial"/>
                <w:sz w:val="24"/>
                <w:szCs w:val="24"/>
              </w:rPr>
              <w:lastRenderedPageBreak/>
              <w:t xml:space="preserve">Media specified in a Data Request containing the required information. </w:t>
            </w:r>
          </w:p>
        </w:tc>
        <w:tc>
          <w:tcPr>
            <w:tcW w:w="1455" w:type="dxa"/>
          </w:tcPr>
          <w:p w14:paraId="374705A0"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lastRenderedPageBreak/>
              <w:t>35</w:t>
            </w:r>
          </w:p>
        </w:tc>
        <w:tc>
          <w:tcPr>
            <w:tcW w:w="3045" w:type="dxa"/>
          </w:tcPr>
          <w:p w14:paraId="3AAF996D"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1% below the 99% level specified. </w:t>
            </w:r>
          </w:p>
        </w:tc>
      </w:tr>
    </w:tbl>
    <w:p w14:paraId="5B5B5BB2" w14:textId="77777777" w:rsidR="00D927F5" w:rsidRPr="00D927F5" w:rsidRDefault="00D927F5" w:rsidP="00D927F5">
      <w:pPr>
        <w:rPr>
          <w:rFonts w:ascii="Arial" w:hAnsi="Arial" w:cs="Arial"/>
          <w:sz w:val="24"/>
          <w:szCs w:val="24"/>
        </w:rPr>
      </w:pPr>
    </w:p>
    <w:p w14:paraId="5AD9986D" w14:textId="77777777" w:rsidR="00D927F5" w:rsidRPr="00D927F5" w:rsidRDefault="00D927F5" w:rsidP="00D927F5">
      <w:pPr>
        <w:rPr>
          <w:rFonts w:ascii="Arial" w:hAnsi="Arial" w:cs="Arial"/>
          <w:sz w:val="24"/>
          <w:szCs w:val="24"/>
        </w:rPr>
      </w:pPr>
      <w:r w:rsidRPr="00D927F5">
        <w:rPr>
          <w:rFonts w:ascii="Arial" w:hAnsi="Arial" w:cs="Arial"/>
          <w:sz w:val="24"/>
          <w:szCs w:val="24"/>
        </w:rPr>
        <w:t xml:space="preserve">2.3. The calculation in respect of the above Service Levels shall be calculated at the end of each Contract Year, in accordance with the following formula: </w:t>
      </w:r>
    </w:p>
    <w:p w14:paraId="68B9627D" w14:textId="77777777" w:rsidR="00D927F5" w:rsidRPr="00D927F5" w:rsidRDefault="00D927F5" w:rsidP="00D927F5">
      <w:pPr>
        <w:rPr>
          <w:rFonts w:ascii="Arial" w:hAnsi="Arial" w:cs="Arial"/>
          <w:sz w:val="24"/>
          <w:szCs w:val="24"/>
        </w:rPr>
      </w:pPr>
    </w:p>
    <w:p w14:paraId="2B044DE5" w14:textId="77777777" w:rsidR="00D927F5" w:rsidRPr="003E6890" w:rsidRDefault="00D927F5" w:rsidP="00D927F5">
      <w:pPr>
        <w:rPr>
          <w:rFonts w:ascii="Arial" w:hAnsi="Arial" w:cs="Arial"/>
          <w:i/>
          <w:sz w:val="24"/>
          <w:szCs w:val="24"/>
        </w:rPr>
      </w:pPr>
      <w:r w:rsidRPr="003E6890">
        <w:rPr>
          <w:rFonts w:ascii="Arial" w:hAnsi="Arial" w:cs="Arial"/>
          <w:i/>
          <w:sz w:val="24"/>
          <w:szCs w:val="24"/>
        </w:rPr>
        <w:t xml:space="preserve">0.0001% of the Annual Fee x (Service credits incurred in that contract year x weighting per service credit). </w:t>
      </w:r>
    </w:p>
    <w:p w14:paraId="764C1095" w14:textId="77777777" w:rsidR="0029364D" w:rsidRDefault="0029364D" w:rsidP="00D927F5">
      <w:pPr>
        <w:rPr>
          <w:rFonts w:ascii="Arial" w:hAnsi="Arial" w:cs="Arial"/>
          <w:sz w:val="24"/>
          <w:szCs w:val="24"/>
        </w:rPr>
      </w:pPr>
    </w:p>
    <w:p w14:paraId="28D84AC9" w14:textId="28F26652" w:rsidR="00D927F5" w:rsidRPr="00D927F5" w:rsidRDefault="00D927F5" w:rsidP="00D927F5">
      <w:pPr>
        <w:rPr>
          <w:rFonts w:ascii="Arial" w:hAnsi="Arial" w:cs="Arial"/>
          <w:b/>
          <w:sz w:val="24"/>
          <w:szCs w:val="24"/>
        </w:rPr>
      </w:pPr>
      <w:r w:rsidRPr="00D927F5">
        <w:rPr>
          <w:rFonts w:ascii="Arial" w:hAnsi="Arial" w:cs="Arial"/>
          <w:sz w:val="24"/>
          <w:szCs w:val="24"/>
        </w:rPr>
        <w:t xml:space="preserve">3. </w:t>
      </w:r>
      <w:r w:rsidRPr="00D927F5">
        <w:rPr>
          <w:rFonts w:ascii="Arial" w:hAnsi="Arial" w:cs="Arial"/>
          <w:b/>
          <w:sz w:val="24"/>
          <w:szCs w:val="24"/>
        </w:rPr>
        <w:t xml:space="preserve">Service Levels - Error Reporting and Resolution, User Support and Reporting </w:t>
      </w:r>
    </w:p>
    <w:p w14:paraId="0CB9B7DF" w14:textId="77777777" w:rsidR="00D927F5" w:rsidRPr="00D927F5" w:rsidRDefault="00D927F5" w:rsidP="00D927F5">
      <w:pPr>
        <w:rPr>
          <w:rFonts w:ascii="Arial" w:hAnsi="Arial" w:cs="Arial"/>
          <w:b/>
          <w:sz w:val="24"/>
          <w:szCs w:val="24"/>
        </w:rPr>
      </w:pPr>
    </w:p>
    <w:p w14:paraId="4BCF97FD" w14:textId="77777777" w:rsidR="00D927F5" w:rsidRPr="00D927F5" w:rsidRDefault="00D927F5" w:rsidP="00D927F5">
      <w:pPr>
        <w:rPr>
          <w:rFonts w:ascii="Arial" w:hAnsi="Arial" w:cs="Arial"/>
          <w:i/>
          <w:sz w:val="24"/>
          <w:szCs w:val="24"/>
        </w:rPr>
      </w:pPr>
      <w:r w:rsidRPr="00D927F5">
        <w:rPr>
          <w:rFonts w:ascii="Arial" w:hAnsi="Arial" w:cs="Arial"/>
          <w:i/>
          <w:sz w:val="24"/>
          <w:szCs w:val="24"/>
        </w:rPr>
        <w:t xml:space="preserve">3.1 Error Reporting Service Levels </w:t>
      </w:r>
    </w:p>
    <w:p w14:paraId="7606A4AA" w14:textId="77777777" w:rsidR="00D927F5" w:rsidRPr="00D927F5" w:rsidRDefault="00D927F5" w:rsidP="00D927F5">
      <w:pPr>
        <w:rPr>
          <w:rFonts w:ascii="Arial" w:hAnsi="Arial" w:cs="Arial"/>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40"/>
        <w:gridCol w:w="3060"/>
      </w:tblGrid>
      <w:tr w:rsidR="00D927F5" w:rsidRPr="00D927F5" w14:paraId="6DB34C74" w14:textId="77777777" w:rsidTr="00AA2ADA">
        <w:tc>
          <w:tcPr>
            <w:tcW w:w="846" w:type="dxa"/>
          </w:tcPr>
          <w:p w14:paraId="77E81334"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No. </w:t>
            </w:r>
          </w:p>
        </w:tc>
        <w:tc>
          <w:tcPr>
            <w:tcW w:w="3658" w:type="dxa"/>
          </w:tcPr>
          <w:p w14:paraId="1D359F10"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Level Requirement </w:t>
            </w:r>
          </w:p>
        </w:tc>
        <w:tc>
          <w:tcPr>
            <w:tcW w:w="1440" w:type="dxa"/>
          </w:tcPr>
          <w:p w14:paraId="2D23F55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Weighting % </w:t>
            </w:r>
          </w:p>
        </w:tc>
        <w:tc>
          <w:tcPr>
            <w:tcW w:w="3060" w:type="dxa"/>
          </w:tcPr>
          <w:p w14:paraId="5786E95C"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Credit (SC) Incurred) </w:t>
            </w:r>
          </w:p>
        </w:tc>
      </w:tr>
      <w:tr w:rsidR="00D927F5" w:rsidRPr="00D927F5" w14:paraId="75A91E0B" w14:textId="77777777" w:rsidTr="00AA2ADA">
        <w:tc>
          <w:tcPr>
            <w:tcW w:w="846" w:type="dxa"/>
          </w:tcPr>
          <w:p w14:paraId="1288FCC6" w14:textId="4E42BF69" w:rsidR="00D927F5" w:rsidRPr="00D927F5" w:rsidRDefault="00221EA4" w:rsidP="00AA2ADA">
            <w:pPr>
              <w:spacing w:before="120" w:after="120"/>
              <w:rPr>
                <w:rFonts w:ascii="Arial" w:eastAsia="Times New Roman" w:hAnsi="Arial" w:cs="Arial"/>
                <w:sz w:val="24"/>
                <w:szCs w:val="24"/>
              </w:rPr>
            </w:pPr>
            <w:r>
              <w:rPr>
                <w:rFonts w:ascii="Arial" w:eastAsia="Times New Roman" w:hAnsi="Arial" w:cs="Arial"/>
                <w:sz w:val="24"/>
                <w:szCs w:val="24"/>
              </w:rPr>
              <w:t>8</w:t>
            </w:r>
          </w:p>
        </w:tc>
        <w:tc>
          <w:tcPr>
            <w:tcW w:w="3658" w:type="dxa"/>
          </w:tcPr>
          <w:p w14:paraId="2C55EA82"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 xml:space="preserve">Acknowledgement of Error Reports </w:t>
            </w:r>
          </w:p>
          <w:p w14:paraId="77124801" w14:textId="65AC6A6A"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The Supplier shall ensure that no less than 99% of Error Reports submitted by Users</w:t>
            </w:r>
            <w:r w:rsidR="00FE0279">
              <w:rPr>
                <w:rFonts w:ascii="Arial" w:eastAsia="Times New Roman" w:hAnsi="Arial" w:cs="Arial"/>
                <w:sz w:val="24"/>
                <w:szCs w:val="24"/>
              </w:rPr>
              <w:t xml:space="preserve"> via the helpdesk or the APHWS supplier</w:t>
            </w:r>
            <w:r w:rsidRPr="00D927F5">
              <w:rPr>
                <w:rFonts w:ascii="Arial" w:eastAsia="Times New Roman" w:hAnsi="Arial" w:cs="Arial"/>
                <w:sz w:val="24"/>
                <w:szCs w:val="24"/>
              </w:rPr>
              <w:t xml:space="preserve"> are acknowledged (including, without limitation, by email or through a help desk) within </w:t>
            </w:r>
            <w:r w:rsidR="00CF287A">
              <w:rPr>
                <w:rFonts w:ascii="Arial" w:eastAsia="Times New Roman" w:hAnsi="Arial" w:cs="Arial"/>
                <w:sz w:val="24"/>
                <w:szCs w:val="24"/>
              </w:rPr>
              <w:t>one</w:t>
            </w:r>
            <w:r w:rsidRPr="00D927F5">
              <w:rPr>
                <w:rFonts w:ascii="Arial" w:eastAsia="Times New Roman" w:hAnsi="Arial" w:cs="Arial"/>
                <w:sz w:val="24"/>
                <w:szCs w:val="24"/>
              </w:rPr>
              <w:t xml:space="preserve"> day</w:t>
            </w:r>
            <w:r w:rsidR="00FE0279">
              <w:rPr>
                <w:rFonts w:ascii="Arial" w:eastAsia="Times New Roman" w:hAnsi="Arial" w:cs="Arial"/>
                <w:sz w:val="24"/>
                <w:szCs w:val="24"/>
              </w:rPr>
              <w:t xml:space="preserve"> of receipt. </w:t>
            </w:r>
          </w:p>
        </w:tc>
        <w:tc>
          <w:tcPr>
            <w:tcW w:w="1440" w:type="dxa"/>
          </w:tcPr>
          <w:p w14:paraId="136132D8"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70</w:t>
            </w:r>
          </w:p>
        </w:tc>
        <w:tc>
          <w:tcPr>
            <w:tcW w:w="3060" w:type="dxa"/>
          </w:tcPr>
          <w:p w14:paraId="12E85247"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1% below 99% specified. </w:t>
            </w:r>
          </w:p>
        </w:tc>
      </w:tr>
      <w:tr w:rsidR="00D927F5" w:rsidRPr="00D927F5" w14:paraId="0C64A001" w14:textId="77777777" w:rsidTr="00AA2ADA">
        <w:tc>
          <w:tcPr>
            <w:tcW w:w="846" w:type="dxa"/>
          </w:tcPr>
          <w:p w14:paraId="73F28B4C" w14:textId="71B5FA1B" w:rsidR="00D927F5" w:rsidRPr="00D927F5" w:rsidRDefault="00221EA4" w:rsidP="00AA2ADA">
            <w:pPr>
              <w:spacing w:before="120" w:after="120"/>
              <w:rPr>
                <w:rFonts w:ascii="Arial" w:eastAsia="Times New Roman" w:hAnsi="Arial" w:cs="Arial"/>
                <w:sz w:val="24"/>
                <w:szCs w:val="24"/>
              </w:rPr>
            </w:pPr>
            <w:r>
              <w:rPr>
                <w:rFonts w:ascii="Arial" w:eastAsia="Times New Roman" w:hAnsi="Arial" w:cs="Arial"/>
                <w:sz w:val="24"/>
                <w:szCs w:val="24"/>
              </w:rPr>
              <w:t>9</w:t>
            </w:r>
          </w:p>
        </w:tc>
        <w:tc>
          <w:tcPr>
            <w:tcW w:w="3658" w:type="dxa"/>
          </w:tcPr>
          <w:p w14:paraId="3AD6D3D4" w14:textId="1A24ADE2"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b/>
                <w:sz w:val="24"/>
                <w:szCs w:val="24"/>
              </w:rPr>
              <w:t xml:space="preserve">Error Report Resolution. </w:t>
            </w:r>
            <w:r w:rsidRPr="00D927F5">
              <w:rPr>
                <w:rFonts w:ascii="Arial" w:eastAsia="Times New Roman" w:hAnsi="Arial" w:cs="Arial"/>
                <w:b/>
                <w:sz w:val="24"/>
                <w:szCs w:val="24"/>
              </w:rPr>
              <w:br/>
            </w:r>
            <w:r w:rsidRPr="00D927F5">
              <w:rPr>
                <w:rFonts w:ascii="Arial" w:eastAsia="Times New Roman" w:hAnsi="Arial" w:cs="Arial"/>
                <w:b/>
                <w:sz w:val="24"/>
                <w:szCs w:val="24"/>
              </w:rPr>
              <w:br/>
            </w:r>
            <w:r w:rsidRPr="00D927F5">
              <w:rPr>
                <w:rFonts w:ascii="Arial" w:eastAsia="Times New Roman" w:hAnsi="Arial" w:cs="Arial"/>
                <w:sz w:val="24"/>
                <w:szCs w:val="24"/>
              </w:rPr>
              <w:t xml:space="preserve">The Supplier must resolve 100% of the Error Reports within the agreed timetable and in any event within </w:t>
            </w:r>
            <w:r w:rsidR="00A073E5">
              <w:rPr>
                <w:rFonts w:ascii="Arial" w:eastAsia="Times New Roman" w:hAnsi="Arial" w:cs="Arial"/>
                <w:sz w:val="24"/>
                <w:szCs w:val="24"/>
              </w:rPr>
              <w:t>fifteen (</w:t>
            </w:r>
            <w:r w:rsidRPr="00D927F5">
              <w:rPr>
                <w:rFonts w:ascii="Arial" w:eastAsia="Times New Roman" w:hAnsi="Arial" w:cs="Arial"/>
                <w:sz w:val="24"/>
                <w:szCs w:val="24"/>
              </w:rPr>
              <w:t>15</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lastRenderedPageBreak/>
              <w:t>Working Days</w:t>
            </w:r>
            <w:r w:rsidRPr="00D927F5">
              <w:rPr>
                <w:rFonts w:ascii="Arial" w:eastAsia="Times New Roman" w:hAnsi="Arial" w:cs="Arial"/>
                <w:sz w:val="24"/>
                <w:szCs w:val="24"/>
              </w:rPr>
              <w:t xml:space="preserve"> from submission of the Error Report. </w:t>
            </w:r>
          </w:p>
          <w:p w14:paraId="5E89312C" w14:textId="77777777" w:rsidR="00D927F5" w:rsidRPr="00D927F5" w:rsidRDefault="00D927F5" w:rsidP="00AA2ADA">
            <w:pPr>
              <w:spacing w:before="120" w:after="120"/>
              <w:rPr>
                <w:rFonts w:ascii="Arial" w:eastAsia="Times New Roman" w:hAnsi="Arial" w:cs="Arial"/>
                <w:sz w:val="24"/>
                <w:szCs w:val="24"/>
              </w:rPr>
            </w:pPr>
          </w:p>
          <w:p w14:paraId="503057EC" w14:textId="28CB9F02" w:rsidR="00D927F5" w:rsidRPr="00D927F5" w:rsidRDefault="00D927F5" w:rsidP="005358CA">
            <w:pPr>
              <w:spacing w:before="120" w:after="120"/>
              <w:rPr>
                <w:rFonts w:ascii="Arial" w:eastAsia="Times New Roman" w:hAnsi="Arial" w:cs="Arial"/>
                <w:sz w:val="24"/>
                <w:szCs w:val="24"/>
              </w:rPr>
            </w:pPr>
            <w:r w:rsidRPr="00D927F5">
              <w:rPr>
                <w:rFonts w:ascii="Arial" w:eastAsia="Times New Roman" w:hAnsi="Arial" w:cs="Arial"/>
                <w:sz w:val="24"/>
                <w:szCs w:val="24"/>
              </w:rPr>
              <w:t>If on submission of the Error Report the Supplier reasonably considers that the Error Repo</w:t>
            </w:r>
            <w:r w:rsidR="005358CA">
              <w:rPr>
                <w:rFonts w:ascii="Arial" w:eastAsia="Times New Roman" w:hAnsi="Arial" w:cs="Arial"/>
                <w:sz w:val="24"/>
                <w:szCs w:val="24"/>
              </w:rPr>
              <w:t>rt cannot be resolved within fifteen (15) Working Days</w:t>
            </w:r>
            <w:r w:rsidRPr="00D927F5">
              <w:rPr>
                <w:rFonts w:ascii="Arial" w:eastAsia="Times New Roman" w:hAnsi="Arial" w:cs="Arial"/>
                <w:sz w:val="24"/>
                <w:szCs w:val="24"/>
              </w:rPr>
              <w:t xml:space="preserve"> from submission of the Error Report and notifies the relevant User </w:t>
            </w:r>
            <w:r w:rsidR="008B257A">
              <w:rPr>
                <w:rFonts w:ascii="Arial" w:eastAsia="Times New Roman" w:hAnsi="Arial" w:cs="Arial"/>
                <w:sz w:val="24"/>
                <w:szCs w:val="24"/>
              </w:rPr>
              <w:t xml:space="preserve">of the Service </w:t>
            </w:r>
            <w:r w:rsidRPr="00D927F5">
              <w:rPr>
                <w:rFonts w:ascii="Arial" w:eastAsia="Times New Roman" w:hAnsi="Arial" w:cs="Arial"/>
                <w:sz w:val="24"/>
                <w:szCs w:val="24"/>
              </w:rPr>
              <w:t xml:space="preserve">accordingly, the Supplier and such User shall agree a timetable for the resolution of the Error Report. </w:t>
            </w:r>
          </w:p>
        </w:tc>
        <w:tc>
          <w:tcPr>
            <w:tcW w:w="1440" w:type="dxa"/>
          </w:tcPr>
          <w:p w14:paraId="69A9EAFF"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lastRenderedPageBreak/>
              <w:t>70</w:t>
            </w:r>
          </w:p>
        </w:tc>
        <w:tc>
          <w:tcPr>
            <w:tcW w:w="3060" w:type="dxa"/>
          </w:tcPr>
          <w:p w14:paraId="36A938EA" w14:textId="27819A6A"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 SC for every 1% below 100% satisfactory resolution within</w:t>
            </w:r>
            <w:r w:rsidR="008B257A">
              <w:rPr>
                <w:rFonts w:ascii="Arial" w:eastAsia="Times New Roman" w:hAnsi="Arial" w:cs="Arial"/>
                <w:sz w:val="24"/>
                <w:szCs w:val="24"/>
              </w:rPr>
              <w:t xml:space="preserve"> fifteen (</w:t>
            </w:r>
            <w:r w:rsidRPr="00D927F5">
              <w:rPr>
                <w:rFonts w:ascii="Arial" w:eastAsia="Times New Roman" w:hAnsi="Arial" w:cs="Arial"/>
                <w:sz w:val="24"/>
                <w:szCs w:val="24"/>
              </w:rPr>
              <w:t>15</w:t>
            </w:r>
            <w:r w:rsidR="008B257A">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from submission of the Error Report or such other </w:t>
            </w:r>
            <w:r w:rsidRPr="00D927F5">
              <w:rPr>
                <w:rFonts w:ascii="Arial" w:eastAsia="Times New Roman" w:hAnsi="Arial" w:cs="Arial"/>
                <w:sz w:val="24"/>
                <w:szCs w:val="24"/>
              </w:rPr>
              <w:lastRenderedPageBreak/>
              <w:t xml:space="preserve">deadline as the Supplier and the User may agree. </w:t>
            </w:r>
          </w:p>
          <w:p w14:paraId="14F941A7" w14:textId="77777777" w:rsidR="00D927F5" w:rsidRPr="00D927F5" w:rsidRDefault="00D927F5" w:rsidP="00AA2ADA">
            <w:pPr>
              <w:spacing w:before="120" w:after="120"/>
              <w:rPr>
                <w:rFonts w:ascii="Arial" w:eastAsia="Times New Roman" w:hAnsi="Arial" w:cs="Arial"/>
                <w:sz w:val="24"/>
                <w:szCs w:val="24"/>
              </w:rPr>
            </w:pPr>
          </w:p>
          <w:p w14:paraId="39585293" w14:textId="30B3E589" w:rsidR="00D927F5" w:rsidRPr="00D927F5" w:rsidRDefault="00D927F5" w:rsidP="00A073E5">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1% below satisfaction resolution at the end of each subsequent period of </w:t>
            </w:r>
            <w:r w:rsidR="005358CA">
              <w:rPr>
                <w:rFonts w:ascii="Arial" w:eastAsia="Times New Roman" w:hAnsi="Arial" w:cs="Arial"/>
                <w:sz w:val="24"/>
                <w:szCs w:val="24"/>
              </w:rPr>
              <w:t>ten</w:t>
            </w:r>
            <w:r w:rsidR="00A073E5">
              <w:rPr>
                <w:rFonts w:ascii="Arial" w:eastAsia="Times New Roman" w:hAnsi="Arial" w:cs="Arial"/>
                <w:sz w:val="24"/>
                <w:szCs w:val="24"/>
              </w:rPr>
              <w:t xml:space="preserve"> (</w:t>
            </w:r>
            <w:r w:rsidRPr="00D927F5">
              <w:rPr>
                <w:rFonts w:ascii="Arial" w:eastAsia="Times New Roman" w:hAnsi="Arial" w:cs="Arial"/>
                <w:sz w:val="24"/>
                <w:szCs w:val="24"/>
              </w:rPr>
              <w:t>10</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If no Error is identified, the Supplier shall not incur a SC. </w:t>
            </w:r>
          </w:p>
        </w:tc>
      </w:tr>
      <w:tr w:rsidR="00D927F5" w:rsidRPr="00D927F5" w14:paraId="372D7EE6" w14:textId="77777777" w:rsidTr="00AA2ADA">
        <w:tc>
          <w:tcPr>
            <w:tcW w:w="846" w:type="dxa"/>
          </w:tcPr>
          <w:p w14:paraId="0B5B0E99" w14:textId="6D48CB47" w:rsidR="00D927F5" w:rsidRPr="00D927F5" w:rsidRDefault="00221EA4" w:rsidP="00AA2ADA">
            <w:pPr>
              <w:spacing w:before="120" w:after="120"/>
              <w:rPr>
                <w:rFonts w:ascii="Arial" w:eastAsia="Times New Roman" w:hAnsi="Arial" w:cs="Arial"/>
                <w:sz w:val="24"/>
                <w:szCs w:val="24"/>
              </w:rPr>
            </w:pPr>
            <w:r>
              <w:rPr>
                <w:rFonts w:ascii="Arial" w:eastAsia="Times New Roman" w:hAnsi="Arial" w:cs="Arial"/>
                <w:sz w:val="24"/>
                <w:szCs w:val="24"/>
              </w:rPr>
              <w:lastRenderedPageBreak/>
              <w:t>10</w:t>
            </w:r>
            <w:r w:rsidR="00D927F5" w:rsidRPr="00D927F5">
              <w:rPr>
                <w:rFonts w:ascii="Arial" w:eastAsia="Times New Roman" w:hAnsi="Arial" w:cs="Arial"/>
                <w:sz w:val="24"/>
                <w:szCs w:val="24"/>
              </w:rPr>
              <w:t xml:space="preserve"> </w:t>
            </w:r>
          </w:p>
        </w:tc>
        <w:tc>
          <w:tcPr>
            <w:tcW w:w="3658" w:type="dxa"/>
          </w:tcPr>
          <w:p w14:paraId="3F4BBAF4"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 xml:space="preserve">Business Critical Error Reports </w:t>
            </w:r>
          </w:p>
          <w:p w14:paraId="57500565" w14:textId="1AC1760D"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The Supplier must resolve Error Reports that are declared by the User to be Business Critical to the User’s reasonable satisfaction within</w:t>
            </w:r>
            <w:r w:rsidR="008B257A">
              <w:rPr>
                <w:rFonts w:ascii="Arial" w:eastAsia="Times New Roman" w:hAnsi="Arial" w:cs="Arial"/>
                <w:sz w:val="24"/>
                <w:szCs w:val="24"/>
              </w:rPr>
              <w:t xml:space="preserve"> three (</w:t>
            </w:r>
            <w:r w:rsidRPr="00D927F5">
              <w:rPr>
                <w:rFonts w:ascii="Arial" w:eastAsia="Times New Roman" w:hAnsi="Arial" w:cs="Arial"/>
                <w:sz w:val="24"/>
                <w:szCs w:val="24"/>
              </w:rPr>
              <w:t>3</w:t>
            </w:r>
            <w:r w:rsidR="008B257A">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from submission of the Error Report. </w:t>
            </w:r>
          </w:p>
          <w:p w14:paraId="33EBDCF7" w14:textId="77777777" w:rsidR="00D927F5" w:rsidRPr="00D927F5" w:rsidRDefault="00D927F5" w:rsidP="00AA2ADA">
            <w:pPr>
              <w:spacing w:before="120" w:after="120"/>
              <w:rPr>
                <w:rFonts w:ascii="Arial" w:eastAsia="Times New Roman" w:hAnsi="Arial" w:cs="Arial"/>
                <w:sz w:val="24"/>
                <w:szCs w:val="24"/>
              </w:rPr>
            </w:pPr>
          </w:p>
          <w:p w14:paraId="7A88D16F" w14:textId="4EF83262" w:rsidR="00D927F5" w:rsidRPr="00D927F5" w:rsidRDefault="00D927F5" w:rsidP="00A073E5">
            <w:pPr>
              <w:spacing w:before="120" w:after="120"/>
              <w:rPr>
                <w:rFonts w:ascii="Arial" w:eastAsia="Times New Roman" w:hAnsi="Arial" w:cs="Arial"/>
                <w:sz w:val="24"/>
                <w:szCs w:val="24"/>
              </w:rPr>
            </w:pPr>
            <w:r w:rsidRPr="00D927F5">
              <w:rPr>
                <w:rFonts w:ascii="Arial" w:eastAsia="Times New Roman" w:hAnsi="Arial" w:cs="Arial"/>
                <w:sz w:val="24"/>
                <w:szCs w:val="24"/>
              </w:rPr>
              <w:t>If on submission of the Error Report the Supplier reasonably cannot be resolved within</w:t>
            </w:r>
            <w:r w:rsidR="00A073E5">
              <w:rPr>
                <w:rFonts w:ascii="Arial" w:eastAsia="Times New Roman" w:hAnsi="Arial" w:cs="Arial"/>
                <w:sz w:val="24"/>
                <w:szCs w:val="24"/>
              </w:rPr>
              <w:t xml:space="preserve"> three (</w:t>
            </w:r>
            <w:r w:rsidRPr="00D927F5">
              <w:rPr>
                <w:rFonts w:ascii="Arial" w:eastAsia="Times New Roman" w:hAnsi="Arial" w:cs="Arial"/>
                <w:sz w:val="24"/>
                <w:szCs w:val="24"/>
              </w:rPr>
              <w:t>3</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from submission of the Error Report and notifies the relevant User accordingly, the Supplier and such </w:t>
            </w:r>
            <w:r w:rsidR="00A073E5">
              <w:rPr>
                <w:rFonts w:ascii="Arial" w:eastAsia="Times New Roman" w:hAnsi="Arial" w:cs="Arial"/>
                <w:sz w:val="24"/>
                <w:szCs w:val="24"/>
              </w:rPr>
              <w:t>User</w:t>
            </w:r>
            <w:r w:rsidRPr="00D927F5">
              <w:rPr>
                <w:rFonts w:ascii="Arial" w:eastAsia="Times New Roman" w:hAnsi="Arial" w:cs="Arial"/>
                <w:sz w:val="24"/>
                <w:szCs w:val="24"/>
              </w:rPr>
              <w:t xml:space="preserve"> shall agree a timetable for the resolution of the Error Report. </w:t>
            </w:r>
          </w:p>
        </w:tc>
        <w:tc>
          <w:tcPr>
            <w:tcW w:w="1440" w:type="dxa"/>
          </w:tcPr>
          <w:p w14:paraId="6DD78A2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60" w:type="dxa"/>
          </w:tcPr>
          <w:p w14:paraId="00DB091B" w14:textId="18251ACE"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Error Report that remains unresolved after </w:t>
            </w:r>
            <w:r w:rsidR="00A073E5">
              <w:rPr>
                <w:rFonts w:ascii="Arial" w:eastAsia="Times New Roman" w:hAnsi="Arial" w:cs="Arial"/>
                <w:sz w:val="24"/>
                <w:szCs w:val="24"/>
              </w:rPr>
              <w:t>three (</w:t>
            </w:r>
            <w:r w:rsidRPr="00D927F5">
              <w:rPr>
                <w:rFonts w:ascii="Arial" w:eastAsia="Times New Roman" w:hAnsi="Arial" w:cs="Arial"/>
                <w:sz w:val="24"/>
                <w:szCs w:val="24"/>
              </w:rPr>
              <w:t>3</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from submission of the Error Report or such other deadline as the Supplier and the User may agree. </w:t>
            </w:r>
          </w:p>
          <w:p w14:paraId="6DF900AF" w14:textId="77777777" w:rsidR="00D927F5" w:rsidRPr="00D927F5" w:rsidRDefault="00D927F5" w:rsidP="00AA2ADA">
            <w:pPr>
              <w:spacing w:before="120" w:after="120"/>
              <w:rPr>
                <w:rFonts w:ascii="Arial" w:eastAsia="Times New Roman" w:hAnsi="Arial" w:cs="Arial"/>
                <w:sz w:val="24"/>
                <w:szCs w:val="24"/>
              </w:rPr>
            </w:pPr>
          </w:p>
          <w:p w14:paraId="049C3C67" w14:textId="02F870BB"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Error Report that remains unresolved at the end of each subsequent period of </w:t>
            </w:r>
            <w:r w:rsidR="00A073E5">
              <w:rPr>
                <w:rFonts w:ascii="Arial" w:eastAsia="Times New Roman" w:hAnsi="Arial" w:cs="Arial"/>
                <w:sz w:val="24"/>
                <w:szCs w:val="24"/>
              </w:rPr>
              <w:t>three (</w:t>
            </w:r>
            <w:r w:rsidRPr="00D927F5">
              <w:rPr>
                <w:rFonts w:ascii="Arial" w:eastAsia="Times New Roman" w:hAnsi="Arial" w:cs="Arial"/>
                <w:sz w:val="24"/>
                <w:szCs w:val="24"/>
              </w:rPr>
              <w:t>3</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w:t>
            </w:r>
          </w:p>
          <w:p w14:paraId="78C5FFF9" w14:textId="77777777" w:rsidR="00D927F5" w:rsidRPr="00D927F5" w:rsidRDefault="00D927F5" w:rsidP="00AA2ADA">
            <w:pPr>
              <w:spacing w:before="120" w:after="120"/>
              <w:rPr>
                <w:rFonts w:ascii="Arial" w:eastAsia="Times New Roman" w:hAnsi="Arial" w:cs="Arial"/>
                <w:sz w:val="24"/>
                <w:szCs w:val="24"/>
              </w:rPr>
            </w:pPr>
          </w:p>
          <w:p w14:paraId="5EF9FB60"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If no Error is identified by the Supplier, the Supplier shall not incur a SC provided that the User is satisfied that there is no Error. </w:t>
            </w:r>
          </w:p>
        </w:tc>
      </w:tr>
    </w:tbl>
    <w:p w14:paraId="6769FC0B" w14:textId="77777777" w:rsidR="00D927F5" w:rsidRPr="00D927F5" w:rsidRDefault="00D927F5" w:rsidP="00D927F5">
      <w:pPr>
        <w:rPr>
          <w:rFonts w:ascii="Arial" w:hAnsi="Arial" w:cs="Arial"/>
          <w:i/>
          <w:sz w:val="24"/>
          <w:szCs w:val="24"/>
        </w:rPr>
      </w:pPr>
      <w:bookmarkStart w:id="1" w:name="_heading=h.zg6n8ukapp20" w:colFirst="0" w:colLast="0"/>
      <w:bookmarkEnd w:id="1"/>
    </w:p>
    <w:p w14:paraId="67F71E91" w14:textId="77777777" w:rsidR="00D927F5" w:rsidRPr="00D927F5" w:rsidRDefault="00D927F5" w:rsidP="00D927F5">
      <w:pPr>
        <w:spacing w:before="120" w:after="120"/>
        <w:rPr>
          <w:rFonts w:ascii="Arial" w:eastAsia="Times New Roman" w:hAnsi="Arial" w:cs="Arial"/>
          <w:i/>
          <w:sz w:val="24"/>
          <w:szCs w:val="24"/>
        </w:rPr>
      </w:pPr>
      <w:r w:rsidRPr="00D927F5">
        <w:rPr>
          <w:rFonts w:ascii="Arial" w:eastAsia="Times New Roman" w:hAnsi="Arial" w:cs="Arial"/>
          <w:sz w:val="24"/>
          <w:szCs w:val="24"/>
        </w:rPr>
        <w:t xml:space="preserve">3.2 </w:t>
      </w:r>
      <w:r w:rsidRPr="00D927F5">
        <w:rPr>
          <w:rFonts w:ascii="Arial" w:eastAsia="Times New Roman" w:hAnsi="Arial" w:cs="Arial"/>
          <w:i/>
          <w:sz w:val="24"/>
          <w:szCs w:val="24"/>
        </w:rPr>
        <w:t>User Support Service Levels</w:t>
      </w:r>
    </w:p>
    <w:p w14:paraId="0E5C8216" w14:textId="77777777" w:rsidR="00D927F5" w:rsidRPr="00D927F5" w:rsidRDefault="00D927F5" w:rsidP="00D927F5">
      <w:pPr>
        <w:spacing w:before="120" w:after="120"/>
        <w:rPr>
          <w:rFonts w:ascii="Arial" w:eastAsia="Times New Roman" w:hAnsi="Arial" w:cs="Arial"/>
          <w:i/>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55"/>
        <w:gridCol w:w="3045"/>
      </w:tblGrid>
      <w:tr w:rsidR="00D927F5" w:rsidRPr="00D927F5" w14:paraId="6D02B6C1" w14:textId="77777777" w:rsidTr="00AA2ADA">
        <w:tc>
          <w:tcPr>
            <w:tcW w:w="846" w:type="dxa"/>
          </w:tcPr>
          <w:p w14:paraId="0DF73E9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lastRenderedPageBreak/>
              <w:t xml:space="preserve">No. </w:t>
            </w:r>
          </w:p>
        </w:tc>
        <w:tc>
          <w:tcPr>
            <w:tcW w:w="3658" w:type="dxa"/>
          </w:tcPr>
          <w:p w14:paraId="6127F978"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Level Requirement </w:t>
            </w:r>
          </w:p>
        </w:tc>
        <w:tc>
          <w:tcPr>
            <w:tcW w:w="1455" w:type="dxa"/>
          </w:tcPr>
          <w:p w14:paraId="559A64A8"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Weighting % </w:t>
            </w:r>
          </w:p>
        </w:tc>
        <w:tc>
          <w:tcPr>
            <w:tcW w:w="3045" w:type="dxa"/>
          </w:tcPr>
          <w:p w14:paraId="1F1468BC"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Credit (SC) Incurred) </w:t>
            </w:r>
          </w:p>
        </w:tc>
      </w:tr>
      <w:tr w:rsidR="00D927F5" w:rsidRPr="00D927F5" w14:paraId="20BC1837" w14:textId="77777777" w:rsidTr="00AA2ADA">
        <w:tc>
          <w:tcPr>
            <w:tcW w:w="846" w:type="dxa"/>
          </w:tcPr>
          <w:p w14:paraId="1C2A0EBD" w14:textId="1CAB4B2C"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1</w:t>
            </w:r>
          </w:p>
        </w:tc>
        <w:tc>
          <w:tcPr>
            <w:tcW w:w="3658" w:type="dxa"/>
          </w:tcPr>
          <w:p w14:paraId="14842F9F"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 xml:space="preserve">Onboarding new Users </w:t>
            </w:r>
          </w:p>
          <w:p w14:paraId="2E239AC3" w14:textId="140B9700" w:rsidR="00D927F5" w:rsidRPr="00D927F5" w:rsidRDefault="00D927F5" w:rsidP="008B257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The Supplier must acknowledge User onboarding requests and issue guidance and </w:t>
            </w:r>
            <w:r w:rsidR="007A29BA">
              <w:rPr>
                <w:rFonts w:ascii="Arial" w:eastAsia="Times New Roman" w:hAnsi="Arial" w:cs="Arial"/>
                <w:sz w:val="24"/>
                <w:szCs w:val="24"/>
              </w:rPr>
              <w:t>User L</w:t>
            </w:r>
            <w:r w:rsidRPr="00D927F5">
              <w:rPr>
                <w:rFonts w:ascii="Arial" w:eastAsia="Times New Roman" w:hAnsi="Arial" w:cs="Arial"/>
                <w:sz w:val="24"/>
                <w:szCs w:val="24"/>
              </w:rPr>
              <w:t xml:space="preserve">icences within </w:t>
            </w:r>
            <w:r w:rsidR="00221EA4">
              <w:rPr>
                <w:rFonts w:ascii="Arial" w:eastAsia="Times New Roman" w:hAnsi="Arial" w:cs="Arial"/>
                <w:sz w:val="24"/>
                <w:szCs w:val="24"/>
              </w:rPr>
              <w:t>one</w:t>
            </w:r>
            <w:r w:rsidR="008B257A">
              <w:rPr>
                <w:rFonts w:ascii="Arial" w:eastAsia="Times New Roman" w:hAnsi="Arial" w:cs="Arial"/>
                <w:sz w:val="24"/>
                <w:szCs w:val="24"/>
              </w:rPr>
              <w:t xml:space="preserve"> (1) Working D</w:t>
            </w:r>
            <w:r w:rsidRPr="00D927F5">
              <w:rPr>
                <w:rFonts w:ascii="Arial" w:eastAsia="Times New Roman" w:hAnsi="Arial" w:cs="Arial"/>
                <w:sz w:val="24"/>
                <w:szCs w:val="24"/>
              </w:rPr>
              <w:t xml:space="preserve">ay of each onboarding request. The Supplier shall ensure that membership status and log-in details are confirmed and issued to Users no later than </w:t>
            </w:r>
            <w:r w:rsidR="00221EA4">
              <w:rPr>
                <w:rFonts w:ascii="Arial" w:eastAsia="Times New Roman" w:hAnsi="Arial" w:cs="Arial"/>
                <w:sz w:val="24"/>
                <w:szCs w:val="24"/>
              </w:rPr>
              <w:t>two</w:t>
            </w:r>
            <w:r w:rsidR="00221EA4" w:rsidRPr="00D927F5">
              <w:rPr>
                <w:rFonts w:ascii="Arial" w:eastAsia="Times New Roman" w:hAnsi="Arial" w:cs="Arial"/>
                <w:sz w:val="24"/>
                <w:szCs w:val="24"/>
              </w:rPr>
              <w:t xml:space="preserve"> </w:t>
            </w:r>
            <w:r w:rsidR="00A073E5">
              <w:rPr>
                <w:rFonts w:ascii="Arial" w:eastAsia="Times New Roman" w:hAnsi="Arial" w:cs="Arial"/>
                <w:sz w:val="24"/>
                <w:szCs w:val="24"/>
              </w:rPr>
              <w:t xml:space="preserve">(2)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after the receipt of</w:t>
            </w:r>
            <w:r w:rsidR="002F2314">
              <w:rPr>
                <w:rFonts w:ascii="Arial" w:eastAsia="Times New Roman" w:hAnsi="Arial" w:cs="Arial"/>
                <w:sz w:val="24"/>
                <w:szCs w:val="24"/>
              </w:rPr>
              <w:t xml:space="preserve"> sign up full information </w:t>
            </w:r>
            <w:r w:rsidR="00CF287A">
              <w:rPr>
                <w:rFonts w:ascii="Arial" w:eastAsia="Times New Roman" w:hAnsi="Arial" w:cs="Arial"/>
                <w:sz w:val="24"/>
                <w:szCs w:val="24"/>
              </w:rPr>
              <w:t>from a User</w:t>
            </w:r>
            <w:r w:rsidRPr="00D927F5">
              <w:rPr>
                <w:rFonts w:ascii="Arial" w:eastAsia="Times New Roman" w:hAnsi="Arial" w:cs="Arial"/>
                <w:sz w:val="24"/>
                <w:szCs w:val="24"/>
              </w:rPr>
              <w:t xml:space="preserve">. </w:t>
            </w:r>
          </w:p>
        </w:tc>
        <w:tc>
          <w:tcPr>
            <w:tcW w:w="1455" w:type="dxa"/>
          </w:tcPr>
          <w:p w14:paraId="26F506EE"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60</w:t>
            </w:r>
          </w:p>
        </w:tc>
        <w:tc>
          <w:tcPr>
            <w:tcW w:w="3045" w:type="dxa"/>
          </w:tcPr>
          <w:p w14:paraId="2117950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1% below 99% specified. </w:t>
            </w:r>
          </w:p>
        </w:tc>
      </w:tr>
      <w:tr w:rsidR="00D927F5" w:rsidRPr="00D927F5" w14:paraId="3AC2C3FE" w14:textId="77777777" w:rsidTr="00AA2ADA">
        <w:tc>
          <w:tcPr>
            <w:tcW w:w="846" w:type="dxa"/>
          </w:tcPr>
          <w:p w14:paraId="6AF9A914" w14:textId="0BF582BF"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2</w:t>
            </w:r>
          </w:p>
        </w:tc>
        <w:tc>
          <w:tcPr>
            <w:tcW w:w="3658" w:type="dxa"/>
          </w:tcPr>
          <w:p w14:paraId="06D85FD4"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Acknowledgement of Queries and Complaints</w:t>
            </w:r>
          </w:p>
          <w:p w14:paraId="35E0E95C" w14:textId="6C4895FD"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The Supplier shall e</w:t>
            </w:r>
            <w:r w:rsidR="001A523D">
              <w:rPr>
                <w:rFonts w:ascii="Arial" w:eastAsia="Times New Roman" w:hAnsi="Arial" w:cs="Arial"/>
                <w:sz w:val="24"/>
                <w:szCs w:val="24"/>
              </w:rPr>
              <w:t>nsure that no less than 99% of queries and c</w:t>
            </w:r>
            <w:r w:rsidRPr="00D927F5">
              <w:rPr>
                <w:rFonts w:ascii="Arial" w:eastAsia="Times New Roman" w:hAnsi="Arial" w:cs="Arial"/>
                <w:sz w:val="24"/>
                <w:szCs w:val="24"/>
              </w:rPr>
              <w:t xml:space="preserve">omplaints submitted by Users are acknowledged (including, without limitation, by email or through a help desk) </w:t>
            </w:r>
            <w:r w:rsidR="00221EA4">
              <w:rPr>
                <w:rFonts w:ascii="Arial" w:eastAsia="Times New Roman" w:hAnsi="Arial" w:cs="Arial"/>
                <w:sz w:val="24"/>
                <w:szCs w:val="24"/>
              </w:rPr>
              <w:t>within one day of receipt.</w:t>
            </w:r>
            <w:r w:rsidRPr="00D927F5">
              <w:rPr>
                <w:rFonts w:ascii="Arial" w:eastAsia="Times New Roman" w:hAnsi="Arial" w:cs="Arial"/>
                <w:sz w:val="24"/>
                <w:szCs w:val="24"/>
              </w:rPr>
              <w:t xml:space="preserve"> </w:t>
            </w:r>
          </w:p>
        </w:tc>
        <w:tc>
          <w:tcPr>
            <w:tcW w:w="1455" w:type="dxa"/>
          </w:tcPr>
          <w:p w14:paraId="106541BF"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70</w:t>
            </w:r>
          </w:p>
        </w:tc>
        <w:tc>
          <w:tcPr>
            <w:tcW w:w="3045" w:type="dxa"/>
          </w:tcPr>
          <w:p w14:paraId="1797EF44"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1% below 99% specified. </w:t>
            </w:r>
          </w:p>
        </w:tc>
      </w:tr>
      <w:tr w:rsidR="00D927F5" w:rsidRPr="00D927F5" w14:paraId="15B7EFEA" w14:textId="77777777" w:rsidTr="00AA2ADA">
        <w:tc>
          <w:tcPr>
            <w:tcW w:w="846" w:type="dxa"/>
          </w:tcPr>
          <w:p w14:paraId="5CE5BB44" w14:textId="401974F0"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3</w:t>
            </w:r>
          </w:p>
        </w:tc>
        <w:tc>
          <w:tcPr>
            <w:tcW w:w="3658" w:type="dxa"/>
          </w:tcPr>
          <w:p w14:paraId="744E114B" w14:textId="1C42C0B4" w:rsidR="00D927F5" w:rsidRPr="00D927F5" w:rsidRDefault="00D927F5" w:rsidP="00A073E5">
            <w:pPr>
              <w:spacing w:before="120" w:after="120"/>
              <w:rPr>
                <w:rFonts w:ascii="Arial" w:eastAsia="Times New Roman" w:hAnsi="Arial" w:cs="Arial"/>
                <w:sz w:val="24"/>
                <w:szCs w:val="24"/>
              </w:rPr>
            </w:pPr>
            <w:r w:rsidRPr="00D927F5">
              <w:rPr>
                <w:rFonts w:ascii="Arial" w:eastAsia="Times New Roman" w:hAnsi="Arial" w:cs="Arial"/>
                <w:b/>
                <w:sz w:val="24"/>
                <w:szCs w:val="24"/>
              </w:rPr>
              <w:t xml:space="preserve">Query Resolution </w:t>
            </w:r>
            <w:r w:rsidRPr="00D927F5">
              <w:rPr>
                <w:rFonts w:ascii="Arial" w:eastAsia="Times New Roman" w:hAnsi="Arial" w:cs="Arial"/>
                <w:b/>
                <w:sz w:val="24"/>
                <w:szCs w:val="24"/>
              </w:rPr>
              <w:br/>
            </w:r>
            <w:r w:rsidRPr="00D927F5">
              <w:rPr>
                <w:rFonts w:ascii="Arial" w:eastAsia="Times New Roman" w:hAnsi="Arial" w:cs="Arial"/>
                <w:b/>
                <w:sz w:val="24"/>
                <w:szCs w:val="24"/>
              </w:rPr>
              <w:br/>
            </w:r>
            <w:r w:rsidRPr="00D927F5">
              <w:rPr>
                <w:rFonts w:ascii="Arial" w:eastAsia="Times New Roman" w:hAnsi="Arial" w:cs="Arial"/>
                <w:sz w:val="24"/>
                <w:szCs w:val="24"/>
              </w:rPr>
              <w:t>The Sup</w:t>
            </w:r>
            <w:r w:rsidR="001A523D">
              <w:rPr>
                <w:rFonts w:ascii="Arial" w:eastAsia="Times New Roman" w:hAnsi="Arial" w:cs="Arial"/>
                <w:sz w:val="24"/>
                <w:szCs w:val="24"/>
              </w:rPr>
              <w:t>plier must resolve 100% of the q</w:t>
            </w:r>
            <w:r w:rsidRPr="00D927F5">
              <w:rPr>
                <w:rFonts w:ascii="Arial" w:eastAsia="Times New Roman" w:hAnsi="Arial" w:cs="Arial"/>
                <w:sz w:val="24"/>
                <w:szCs w:val="24"/>
              </w:rPr>
              <w:t>ueries within the agreed timetable and in any event within</w:t>
            </w:r>
            <w:r w:rsidR="00A073E5">
              <w:rPr>
                <w:rFonts w:ascii="Arial" w:eastAsia="Times New Roman" w:hAnsi="Arial" w:cs="Arial"/>
                <w:sz w:val="24"/>
                <w:szCs w:val="24"/>
              </w:rPr>
              <w:t xml:space="preserve"> five (</w:t>
            </w:r>
            <w:r w:rsidRPr="00D927F5">
              <w:rPr>
                <w:rFonts w:ascii="Arial" w:eastAsia="Times New Roman" w:hAnsi="Arial" w:cs="Arial"/>
                <w:sz w:val="24"/>
                <w:szCs w:val="24"/>
              </w:rPr>
              <w:t>5</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008B257A">
              <w:rPr>
                <w:rFonts w:ascii="Arial" w:eastAsia="Times New Roman" w:hAnsi="Arial" w:cs="Arial"/>
                <w:sz w:val="24"/>
                <w:szCs w:val="24"/>
              </w:rPr>
              <w:t xml:space="preserve"> from submission of the q</w:t>
            </w:r>
            <w:r w:rsidRPr="00D927F5">
              <w:rPr>
                <w:rFonts w:ascii="Arial" w:eastAsia="Times New Roman" w:hAnsi="Arial" w:cs="Arial"/>
                <w:sz w:val="24"/>
                <w:szCs w:val="24"/>
              </w:rPr>
              <w:t xml:space="preserve">uery. </w:t>
            </w:r>
          </w:p>
        </w:tc>
        <w:tc>
          <w:tcPr>
            <w:tcW w:w="1455" w:type="dxa"/>
          </w:tcPr>
          <w:p w14:paraId="71FA522B"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70</w:t>
            </w:r>
          </w:p>
        </w:tc>
        <w:tc>
          <w:tcPr>
            <w:tcW w:w="3045" w:type="dxa"/>
          </w:tcPr>
          <w:p w14:paraId="2B2F396D" w14:textId="51B4313C"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1% below 100% satisfactory resolution within </w:t>
            </w:r>
            <w:r w:rsidR="00A073E5">
              <w:rPr>
                <w:rFonts w:ascii="Arial" w:eastAsia="Times New Roman" w:hAnsi="Arial" w:cs="Arial"/>
                <w:sz w:val="24"/>
                <w:szCs w:val="24"/>
              </w:rPr>
              <w:t>five (</w:t>
            </w:r>
            <w:r w:rsidRPr="00D927F5">
              <w:rPr>
                <w:rFonts w:ascii="Arial" w:eastAsia="Times New Roman" w:hAnsi="Arial" w:cs="Arial"/>
                <w:sz w:val="24"/>
                <w:szCs w:val="24"/>
              </w:rPr>
              <w:t>5</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from submission of the </w:t>
            </w:r>
            <w:r w:rsidR="008B257A">
              <w:rPr>
                <w:rFonts w:ascii="Arial" w:eastAsia="Times New Roman" w:hAnsi="Arial" w:cs="Arial"/>
                <w:sz w:val="24"/>
                <w:szCs w:val="24"/>
              </w:rPr>
              <w:t>q</w:t>
            </w:r>
            <w:r w:rsidRPr="00D927F5">
              <w:rPr>
                <w:rFonts w:ascii="Arial" w:eastAsia="Times New Roman" w:hAnsi="Arial" w:cs="Arial"/>
                <w:sz w:val="24"/>
                <w:szCs w:val="24"/>
              </w:rPr>
              <w:t>uery.</w:t>
            </w:r>
          </w:p>
          <w:p w14:paraId="4DBAE389"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 </w:t>
            </w:r>
          </w:p>
        </w:tc>
      </w:tr>
      <w:tr w:rsidR="00D927F5" w:rsidRPr="00D927F5" w14:paraId="0A075F85" w14:textId="77777777" w:rsidTr="00AA2ADA">
        <w:tc>
          <w:tcPr>
            <w:tcW w:w="846" w:type="dxa"/>
          </w:tcPr>
          <w:p w14:paraId="4C7BA21F" w14:textId="2BA7EFEF"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4</w:t>
            </w:r>
          </w:p>
        </w:tc>
        <w:tc>
          <w:tcPr>
            <w:tcW w:w="3658" w:type="dxa"/>
          </w:tcPr>
          <w:p w14:paraId="3E076F5B"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Complaint Resolution</w:t>
            </w:r>
          </w:p>
          <w:p w14:paraId="3E47C5B5" w14:textId="72454B2E"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The Sup</w:t>
            </w:r>
            <w:r w:rsidR="001A523D">
              <w:rPr>
                <w:rFonts w:ascii="Arial" w:eastAsia="Times New Roman" w:hAnsi="Arial" w:cs="Arial"/>
                <w:sz w:val="24"/>
                <w:szCs w:val="24"/>
              </w:rPr>
              <w:t>plier must resolve 100% of the c</w:t>
            </w:r>
            <w:r w:rsidRPr="00D927F5">
              <w:rPr>
                <w:rFonts w:ascii="Arial" w:eastAsia="Times New Roman" w:hAnsi="Arial" w:cs="Arial"/>
                <w:sz w:val="24"/>
                <w:szCs w:val="24"/>
              </w:rPr>
              <w:t xml:space="preserve">omplaints within </w:t>
            </w:r>
            <w:r w:rsidR="00A073E5">
              <w:rPr>
                <w:rFonts w:ascii="Arial" w:eastAsia="Times New Roman" w:hAnsi="Arial" w:cs="Arial"/>
                <w:sz w:val="24"/>
                <w:szCs w:val="24"/>
              </w:rPr>
              <w:t>ten (</w:t>
            </w:r>
            <w:r w:rsidRPr="00D927F5">
              <w:rPr>
                <w:rFonts w:ascii="Arial" w:eastAsia="Times New Roman" w:hAnsi="Arial" w:cs="Arial"/>
                <w:sz w:val="24"/>
                <w:szCs w:val="24"/>
              </w:rPr>
              <w:t>10</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0029364D">
              <w:rPr>
                <w:rFonts w:ascii="Arial" w:eastAsia="Times New Roman" w:hAnsi="Arial" w:cs="Arial"/>
                <w:sz w:val="24"/>
                <w:szCs w:val="24"/>
              </w:rPr>
              <w:t xml:space="preserve"> from submission of the c</w:t>
            </w:r>
            <w:r w:rsidRPr="00D927F5">
              <w:rPr>
                <w:rFonts w:ascii="Arial" w:eastAsia="Times New Roman" w:hAnsi="Arial" w:cs="Arial"/>
                <w:sz w:val="24"/>
                <w:szCs w:val="24"/>
              </w:rPr>
              <w:t xml:space="preserve">omplaint. </w:t>
            </w:r>
          </w:p>
        </w:tc>
        <w:tc>
          <w:tcPr>
            <w:tcW w:w="1455" w:type="dxa"/>
          </w:tcPr>
          <w:p w14:paraId="62788DD0"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45" w:type="dxa"/>
          </w:tcPr>
          <w:p w14:paraId="45E55554" w14:textId="7545BE06" w:rsidR="00D927F5" w:rsidRPr="00D927F5" w:rsidRDefault="001A523D" w:rsidP="001A523D">
            <w:pPr>
              <w:spacing w:before="120" w:after="120"/>
              <w:rPr>
                <w:rFonts w:ascii="Arial" w:eastAsia="Times New Roman" w:hAnsi="Arial" w:cs="Arial"/>
                <w:sz w:val="24"/>
                <w:szCs w:val="24"/>
              </w:rPr>
            </w:pPr>
            <w:r>
              <w:rPr>
                <w:rFonts w:ascii="Arial" w:eastAsia="Times New Roman" w:hAnsi="Arial" w:cs="Arial"/>
                <w:sz w:val="24"/>
                <w:szCs w:val="24"/>
              </w:rPr>
              <w:t>1 SC for each c</w:t>
            </w:r>
            <w:r w:rsidR="00D927F5" w:rsidRPr="00D927F5">
              <w:rPr>
                <w:rFonts w:ascii="Arial" w:eastAsia="Times New Roman" w:hAnsi="Arial" w:cs="Arial"/>
                <w:sz w:val="24"/>
                <w:szCs w:val="24"/>
              </w:rPr>
              <w:t xml:space="preserve">omplaint that remains unresolved after </w:t>
            </w:r>
            <w:r w:rsidR="00A073E5">
              <w:rPr>
                <w:rFonts w:ascii="Arial" w:eastAsia="Times New Roman" w:hAnsi="Arial" w:cs="Arial"/>
                <w:sz w:val="24"/>
                <w:szCs w:val="24"/>
              </w:rPr>
              <w:t>ten (1</w:t>
            </w:r>
            <w:r w:rsidR="00D927F5" w:rsidRPr="00D927F5">
              <w:rPr>
                <w:rFonts w:ascii="Arial" w:eastAsia="Times New Roman" w:hAnsi="Arial" w:cs="Arial"/>
                <w:sz w:val="24"/>
                <w:szCs w:val="24"/>
              </w:rPr>
              <w:t>0</w:t>
            </w:r>
            <w:r w:rsidR="00A073E5">
              <w:rPr>
                <w:rFonts w:ascii="Arial" w:eastAsia="Times New Roman" w:hAnsi="Arial" w:cs="Arial"/>
                <w:sz w:val="24"/>
                <w:szCs w:val="24"/>
              </w:rPr>
              <w:t>)</w:t>
            </w:r>
            <w:r w:rsidR="00D927F5"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00D927F5" w:rsidRPr="00D927F5">
              <w:rPr>
                <w:rFonts w:ascii="Arial" w:eastAsia="Times New Roman" w:hAnsi="Arial" w:cs="Arial"/>
                <w:sz w:val="24"/>
                <w:szCs w:val="24"/>
              </w:rPr>
              <w:t xml:space="preserve"> from submission of the </w:t>
            </w:r>
            <w:r w:rsidR="00340B92">
              <w:rPr>
                <w:rFonts w:ascii="Arial" w:eastAsia="Times New Roman" w:hAnsi="Arial" w:cs="Arial"/>
                <w:sz w:val="24"/>
                <w:szCs w:val="24"/>
              </w:rPr>
              <w:t>c</w:t>
            </w:r>
            <w:r w:rsidR="00221EA4">
              <w:rPr>
                <w:rFonts w:ascii="Arial" w:eastAsia="Times New Roman" w:hAnsi="Arial" w:cs="Arial"/>
                <w:sz w:val="24"/>
                <w:szCs w:val="24"/>
              </w:rPr>
              <w:t>omplaint</w:t>
            </w:r>
            <w:r w:rsidR="00D927F5" w:rsidRPr="00D927F5">
              <w:rPr>
                <w:rFonts w:ascii="Arial" w:eastAsia="Times New Roman" w:hAnsi="Arial" w:cs="Arial"/>
                <w:sz w:val="24"/>
                <w:szCs w:val="24"/>
              </w:rPr>
              <w:t xml:space="preserve"> or such other deadline as the </w:t>
            </w:r>
            <w:r w:rsidR="00D927F5" w:rsidRPr="00D927F5">
              <w:rPr>
                <w:rFonts w:ascii="Arial" w:eastAsia="Times New Roman" w:hAnsi="Arial" w:cs="Arial"/>
                <w:sz w:val="24"/>
                <w:szCs w:val="24"/>
              </w:rPr>
              <w:lastRenderedPageBreak/>
              <w:t xml:space="preserve">Supplier and the User may agree. </w:t>
            </w:r>
          </w:p>
        </w:tc>
      </w:tr>
    </w:tbl>
    <w:p w14:paraId="57E82949" w14:textId="77777777" w:rsidR="00D927F5" w:rsidRPr="00D927F5" w:rsidRDefault="00D927F5" w:rsidP="00D927F5">
      <w:pPr>
        <w:spacing w:before="120" w:after="120"/>
        <w:rPr>
          <w:rFonts w:ascii="Arial" w:hAnsi="Arial" w:cs="Arial"/>
          <w:i/>
          <w:sz w:val="24"/>
          <w:szCs w:val="24"/>
        </w:rPr>
      </w:pPr>
    </w:p>
    <w:p w14:paraId="0084C9AA" w14:textId="77777777" w:rsidR="00D927F5" w:rsidRPr="00D927F5" w:rsidRDefault="00D927F5" w:rsidP="00D927F5">
      <w:pPr>
        <w:rPr>
          <w:rFonts w:ascii="Arial" w:hAnsi="Arial" w:cs="Arial"/>
          <w:i/>
          <w:sz w:val="24"/>
          <w:szCs w:val="24"/>
        </w:rPr>
      </w:pPr>
      <w:bookmarkStart w:id="2" w:name="_heading=h.7ng9pzzx2x9" w:colFirst="0" w:colLast="0"/>
      <w:bookmarkEnd w:id="2"/>
      <w:r w:rsidRPr="00D927F5">
        <w:rPr>
          <w:rFonts w:ascii="Arial" w:hAnsi="Arial" w:cs="Arial"/>
          <w:i/>
          <w:sz w:val="24"/>
          <w:szCs w:val="24"/>
        </w:rPr>
        <w:t xml:space="preserve">3.3 Reporting Service Levels </w:t>
      </w:r>
    </w:p>
    <w:p w14:paraId="013920B4" w14:textId="77777777" w:rsidR="00D927F5" w:rsidRPr="00D927F5" w:rsidRDefault="00D927F5" w:rsidP="00D927F5">
      <w:pPr>
        <w:rPr>
          <w:rFonts w:ascii="Arial" w:hAnsi="Arial" w:cs="Arial"/>
          <w:i/>
          <w:sz w:val="24"/>
          <w:szCs w:val="24"/>
        </w:rPr>
      </w:pPr>
      <w:bookmarkStart w:id="3" w:name="_heading=h.9wk8f8omm78f" w:colFirst="0" w:colLast="0"/>
      <w:bookmarkEnd w:id="3"/>
    </w:p>
    <w:p w14:paraId="07A857BC" w14:textId="77777777" w:rsidR="00D927F5" w:rsidRPr="00D927F5" w:rsidRDefault="00D927F5" w:rsidP="00D927F5">
      <w:pPr>
        <w:spacing w:before="120" w:after="120"/>
        <w:ind w:hanging="567"/>
        <w:rPr>
          <w:rFonts w:ascii="Arial" w:eastAsia="Times New Roman" w:hAnsi="Arial" w:cs="Arial"/>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25"/>
        <w:gridCol w:w="3075"/>
      </w:tblGrid>
      <w:tr w:rsidR="00D927F5" w:rsidRPr="00D927F5" w14:paraId="72FBBDA4" w14:textId="77777777" w:rsidTr="00AA2ADA">
        <w:tc>
          <w:tcPr>
            <w:tcW w:w="846" w:type="dxa"/>
          </w:tcPr>
          <w:p w14:paraId="603A8B1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No. </w:t>
            </w:r>
          </w:p>
        </w:tc>
        <w:tc>
          <w:tcPr>
            <w:tcW w:w="3658" w:type="dxa"/>
          </w:tcPr>
          <w:p w14:paraId="40F5EC7B"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Level Requirement </w:t>
            </w:r>
          </w:p>
        </w:tc>
        <w:tc>
          <w:tcPr>
            <w:tcW w:w="1425" w:type="dxa"/>
          </w:tcPr>
          <w:p w14:paraId="357DFB3C"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Weighting % </w:t>
            </w:r>
          </w:p>
        </w:tc>
        <w:tc>
          <w:tcPr>
            <w:tcW w:w="3075" w:type="dxa"/>
          </w:tcPr>
          <w:p w14:paraId="3D1BEA63"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Credit (SC) Incurred) </w:t>
            </w:r>
          </w:p>
        </w:tc>
      </w:tr>
      <w:tr w:rsidR="00D927F5" w:rsidRPr="00D927F5" w14:paraId="65B63DA3" w14:textId="77777777" w:rsidTr="00AA2ADA">
        <w:tc>
          <w:tcPr>
            <w:tcW w:w="846" w:type="dxa"/>
          </w:tcPr>
          <w:p w14:paraId="3EA72913" w14:textId="451EF9CE"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5</w:t>
            </w:r>
          </w:p>
        </w:tc>
        <w:tc>
          <w:tcPr>
            <w:tcW w:w="3658" w:type="dxa"/>
          </w:tcPr>
          <w:p w14:paraId="2DDF9858" w14:textId="77777777" w:rsidR="00D927F5" w:rsidRPr="00D927F5" w:rsidRDefault="00D927F5" w:rsidP="00AA2ADA">
            <w:pPr>
              <w:spacing w:before="120" w:after="120"/>
              <w:rPr>
                <w:rFonts w:ascii="Arial" w:eastAsia="Times New Roman" w:hAnsi="Arial" w:cs="Arial"/>
                <w:b/>
                <w:sz w:val="24"/>
                <w:szCs w:val="24"/>
              </w:rPr>
            </w:pPr>
            <w:r w:rsidRPr="00D927F5">
              <w:rPr>
                <w:rFonts w:ascii="Arial" w:eastAsia="Times New Roman" w:hAnsi="Arial" w:cs="Arial"/>
                <w:b/>
                <w:sz w:val="24"/>
                <w:szCs w:val="24"/>
              </w:rPr>
              <w:t xml:space="preserve">Attendance at Contract Management Meetings </w:t>
            </w:r>
          </w:p>
          <w:p w14:paraId="75E424A8" w14:textId="627B60E3" w:rsidR="00D927F5" w:rsidRPr="00D927F5" w:rsidRDefault="00574570" w:rsidP="00AA2ADA">
            <w:pPr>
              <w:spacing w:before="120" w:after="120"/>
              <w:rPr>
                <w:rFonts w:ascii="Arial" w:eastAsia="Times New Roman" w:hAnsi="Arial" w:cs="Arial"/>
                <w:sz w:val="24"/>
                <w:szCs w:val="24"/>
              </w:rPr>
            </w:pPr>
            <w:r>
              <w:rPr>
                <w:rFonts w:ascii="Arial" w:eastAsia="Times New Roman" w:hAnsi="Arial" w:cs="Arial"/>
                <w:sz w:val="24"/>
                <w:szCs w:val="24"/>
              </w:rPr>
              <w:t>The Supplier Contract</w:t>
            </w:r>
            <w:r w:rsidR="003E6890">
              <w:rPr>
                <w:rFonts w:ascii="Arial" w:eastAsia="Times New Roman" w:hAnsi="Arial" w:cs="Arial"/>
                <w:sz w:val="24"/>
                <w:szCs w:val="24"/>
              </w:rPr>
              <w:t xml:space="preserve"> m</w:t>
            </w:r>
            <w:r w:rsidR="00D927F5" w:rsidRPr="00D927F5">
              <w:rPr>
                <w:rFonts w:ascii="Arial" w:eastAsia="Times New Roman" w:hAnsi="Arial" w:cs="Arial"/>
                <w:sz w:val="24"/>
                <w:szCs w:val="24"/>
              </w:rPr>
              <w:t xml:space="preserve">anager (or other representative of the Supplier) shall attend 100% of meetings where their presence is required by the </w:t>
            </w:r>
            <w:r w:rsidR="00AA2ADA">
              <w:rPr>
                <w:rFonts w:ascii="Arial" w:eastAsia="Times New Roman" w:hAnsi="Arial" w:cs="Arial"/>
                <w:sz w:val="24"/>
                <w:szCs w:val="24"/>
              </w:rPr>
              <w:t>Buyer</w:t>
            </w:r>
            <w:r w:rsidR="005F19C8">
              <w:rPr>
                <w:rFonts w:ascii="Arial" w:eastAsia="Times New Roman" w:hAnsi="Arial" w:cs="Arial"/>
                <w:sz w:val="24"/>
                <w:szCs w:val="24"/>
              </w:rPr>
              <w:t>’s Contract m</w:t>
            </w:r>
            <w:r w:rsidR="00D927F5" w:rsidRPr="00D927F5">
              <w:rPr>
                <w:rFonts w:ascii="Arial" w:eastAsia="Times New Roman" w:hAnsi="Arial" w:cs="Arial"/>
                <w:sz w:val="24"/>
                <w:szCs w:val="24"/>
              </w:rPr>
              <w:t xml:space="preserve">anager. </w:t>
            </w:r>
          </w:p>
        </w:tc>
        <w:tc>
          <w:tcPr>
            <w:tcW w:w="1425" w:type="dxa"/>
          </w:tcPr>
          <w:p w14:paraId="4C5F462E"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70</w:t>
            </w:r>
          </w:p>
        </w:tc>
        <w:tc>
          <w:tcPr>
            <w:tcW w:w="3075" w:type="dxa"/>
          </w:tcPr>
          <w:p w14:paraId="7E14240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meeting not attended when their presence has been requested. </w:t>
            </w:r>
          </w:p>
        </w:tc>
      </w:tr>
      <w:tr w:rsidR="00D927F5" w:rsidRPr="00D927F5" w14:paraId="7FFA96B1" w14:textId="77777777" w:rsidTr="00AA2ADA">
        <w:tc>
          <w:tcPr>
            <w:tcW w:w="846" w:type="dxa"/>
          </w:tcPr>
          <w:p w14:paraId="1B67790C" w14:textId="50622EF3"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6</w:t>
            </w:r>
            <w:r w:rsidRPr="00D927F5">
              <w:rPr>
                <w:rFonts w:ascii="Arial" w:eastAsia="Times New Roman" w:hAnsi="Arial" w:cs="Arial"/>
                <w:sz w:val="24"/>
                <w:szCs w:val="24"/>
              </w:rPr>
              <w:t xml:space="preserve"> </w:t>
            </w:r>
          </w:p>
        </w:tc>
        <w:tc>
          <w:tcPr>
            <w:tcW w:w="3658" w:type="dxa"/>
          </w:tcPr>
          <w:p w14:paraId="6B9B8B3D" w14:textId="77777777" w:rsidR="00D927F5" w:rsidRPr="00D927F5" w:rsidRDefault="00D927F5" w:rsidP="00AA2ADA">
            <w:pPr>
              <w:rPr>
                <w:rFonts w:ascii="Arial" w:hAnsi="Arial" w:cs="Arial"/>
                <w:b/>
                <w:sz w:val="24"/>
                <w:szCs w:val="24"/>
              </w:rPr>
            </w:pPr>
            <w:r w:rsidRPr="00D927F5">
              <w:rPr>
                <w:rFonts w:ascii="Arial" w:hAnsi="Arial" w:cs="Arial"/>
                <w:b/>
                <w:sz w:val="24"/>
                <w:szCs w:val="24"/>
              </w:rPr>
              <w:t xml:space="preserve">Attendance at Assurance Group Meetings </w:t>
            </w:r>
          </w:p>
          <w:p w14:paraId="493980BF" w14:textId="77777777" w:rsidR="00D927F5" w:rsidRPr="00D927F5" w:rsidRDefault="00D927F5" w:rsidP="00AA2ADA">
            <w:pPr>
              <w:rPr>
                <w:rFonts w:ascii="Arial" w:hAnsi="Arial" w:cs="Arial"/>
                <w:b/>
                <w:sz w:val="24"/>
                <w:szCs w:val="24"/>
              </w:rPr>
            </w:pPr>
          </w:p>
          <w:p w14:paraId="3E0CF448" w14:textId="1CF9B8C3" w:rsidR="00D927F5" w:rsidRPr="00D927F5" w:rsidRDefault="00574570" w:rsidP="00AA2ADA">
            <w:pPr>
              <w:rPr>
                <w:rFonts w:ascii="Arial" w:hAnsi="Arial" w:cs="Arial"/>
                <w:sz w:val="24"/>
                <w:szCs w:val="24"/>
              </w:rPr>
            </w:pPr>
            <w:r>
              <w:rPr>
                <w:rFonts w:ascii="Arial" w:hAnsi="Arial" w:cs="Arial"/>
                <w:sz w:val="24"/>
                <w:szCs w:val="24"/>
              </w:rPr>
              <w:t>The Supplier Contract</w:t>
            </w:r>
            <w:r w:rsidR="003E6890">
              <w:rPr>
                <w:rFonts w:ascii="Arial" w:hAnsi="Arial" w:cs="Arial"/>
                <w:sz w:val="24"/>
                <w:szCs w:val="24"/>
              </w:rPr>
              <w:t xml:space="preserve"> m</w:t>
            </w:r>
            <w:r w:rsidR="00D927F5" w:rsidRPr="00D927F5">
              <w:rPr>
                <w:rFonts w:ascii="Arial" w:hAnsi="Arial" w:cs="Arial"/>
                <w:sz w:val="24"/>
                <w:szCs w:val="24"/>
              </w:rPr>
              <w:t>anager shall attend the quarterly Assurance Group meetings.</w:t>
            </w:r>
          </w:p>
          <w:p w14:paraId="12044048" w14:textId="77777777" w:rsidR="00D927F5" w:rsidRPr="00D927F5" w:rsidRDefault="00D927F5" w:rsidP="00AA2ADA">
            <w:pPr>
              <w:spacing w:before="120" w:after="120"/>
              <w:rPr>
                <w:rFonts w:ascii="Arial" w:eastAsia="Times New Roman" w:hAnsi="Arial" w:cs="Arial"/>
                <w:b/>
                <w:sz w:val="24"/>
                <w:szCs w:val="24"/>
              </w:rPr>
            </w:pPr>
          </w:p>
        </w:tc>
        <w:tc>
          <w:tcPr>
            <w:tcW w:w="1425" w:type="dxa"/>
          </w:tcPr>
          <w:p w14:paraId="4822C0A1"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75" w:type="dxa"/>
          </w:tcPr>
          <w:p w14:paraId="7844BC59"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meeting not attended. </w:t>
            </w:r>
          </w:p>
        </w:tc>
      </w:tr>
      <w:tr w:rsidR="00D927F5" w:rsidRPr="00D927F5" w14:paraId="453C7CBF" w14:textId="77777777" w:rsidTr="00AA2ADA">
        <w:tc>
          <w:tcPr>
            <w:tcW w:w="846" w:type="dxa"/>
          </w:tcPr>
          <w:p w14:paraId="4B7407F3" w14:textId="61AFF552"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7</w:t>
            </w:r>
          </w:p>
        </w:tc>
        <w:tc>
          <w:tcPr>
            <w:tcW w:w="3658" w:type="dxa"/>
          </w:tcPr>
          <w:p w14:paraId="3D61D4A9" w14:textId="77777777" w:rsidR="00D927F5" w:rsidRPr="00D927F5" w:rsidRDefault="00D927F5" w:rsidP="00AA2ADA">
            <w:pPr>
              <w:rPr>
                <w:rFonts w:ascii="Arial" w:hAnsi="Arial" w:cs="Arial"/>
                <w:b/>
                <w:sz w:val="24"/>
                <w:szCs w:val="24"/>
              </w:rPr>
            </w:pPr>
            <w:r w:rsidRPr="00D927F5">
              <w:rPr>
                <w:rFonts w:ascii="Arial" w:hAnsi="Arial" w:cs="Arial"/>
                <w:b/>
                <w:sz w:val="24"/>
                <w:szCs w:val="24"/>
              </w:rPr>
              <w:t xml:space="preserve">Attendance at Regional Conferences and Annual  Events </w:t>
            </w:r>
          </w:p>
          <w:p w14:paraId="6D2839FF" w14:textId="77777777" w:rsidR="00D927F5" w:rsidRPr="00D927F5" w:rsidRDefault="00D927F5" w:rsidP="00AA2ADA">
            <w:pPr>
              <w:rPr>
                <w:rFonts w:ascii="Arial" w:hAnsi="Arial" w:cs="Arial"/>
                <w:b/>
                <w:sz w:val="24"/>
                <w:szCs w:val="24"/>
              </w:rPr>
            </w:pPr>
          </w:p>
          <w:p w14:paraId="3B45ED57" w14:textId="78DD4D59" w:rsidR="00D927F5" w:rsidRPr="00D927F5" w:rsidRDefault="00D927F5" w:rsidP="00AA2ADA">
            <w:pPr>
              <w:rPr>
                <w:rFonts w:ascii="Arial" w:hAnsi="Arial" w:cs="Arial"/>
                <w:sz w:val="24"/>
                <w:szCs w:val="24"/>
              </w:rPr>
            </w:pPr>
            <w:r w:rsidRPr="00D927F5">
              <w:rPr>
                <w:rFonts w:ascii="Arial" w:hAnsi="Arial" w:cs="Arial"/>
                <w:sz w:val="24"/>
                <w:szCs w:val="24"/>
              </w:rPr>
              <w:t>1</w:t>
            </w:r>
            <w:r w:rsidR="005F19C8">
              <w:rPr>
                <w:rFonts w:ascii="Arial" w:hAnsi="Arial" w:cs="Arial"/>
                <w:sz w:val="24"/>
                <w:szCs w:val="24"/>
              </w:rPr>
              <w:t xml:space="preserve">00% attendance at the Contract </w:t>
            </w:r>
            <w:r w:rsidR="00DB66F1">
              <w:rPr>
                <w:rFonts w:ascii="Arial" w:hAnsi="Arial" w:cs="Arial"/>
                <w:sz w:val="24"/>
                <w:szCs w:val="24"/>
              </w:rPr>
              <w:t>‘</w:t>
            </w:r>
            <w:r w:rsidRPr="00D927F5">
              <w:rPr>
                <w:rFonts w:ascii="Arial" w:hAnsi="Arial" w:cs="Arial"/>
                <w:sz w:val="24"/>
                <w:szCs w:val="24"/>
              </w:rPr>
              <w:t>User Conferences</w:t>
            </w:r>
            <w:r w:rsidR="00DB66F1">
              <w:rPr>
                <w:rFonts w:ascii="Arial" w:hAnsi="Arial" w:cs="Arial"/>
                <w:sz w:val="24"/>
                <w:szCs w:val="24"/>
              </w:rPr>
              <w:t>’</w:t>
            </w:r>
            <w:r w:rsidRPr="00D927F5">
              <w:rPr>
                <w:rFonts w:ascii="Arial" w:hAnsi="Arial" w:cs="Arial"/>
                <w:sz w:val="24"/>
                <w:szCs w:val="24"/>
              </w:rPr>
              <w:t xml:space="preserve"> or equivalent events (by mutual agreement between the Parties) to ensure Users </w:t>
            </w:r>
            <w:r w:rsidR="005F19C8">
              <w:rPr>
                <w:rFonts w:ascii="Arial" w:hAnsi="Arial" w:cs="Arial"/>
                <w:sz w:val="24"/>
                <w:szCs w:val="24"/>
              </w:rPr>
              <w:t xml:space="preserve">of the Service </w:t>
            </w:r>
            <w:r w:rsidRPr="00D927F5">
              <w:rPr>
                <w:rFonts w:ascii="Arial" w:hAnsi="Arial" w:cs="Arial"/>
                <w:sz w:val="24"/>
                <w:szCs w:val="24"/>
              </w:rPr>
              <w:t>are able to engage directly with the Supplier.</w:t>
            </w:r>
          </w:p>
        </w:tc>
        <w:tc>
          <w:tcPr>
            <w:tcW w:w="1425" w:type="dxa"/>
          </w:tcPr>
          <w:p w14:paraId="04AEE645"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75" w:type="dxa"/>
          </w:tcPr>
          <w:p w14:paraId="44C4995E"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every event not attended. </w:t>
            </w:r>
          </w:p>
        </w:tc>
      </w:tr>
      <w:tr w:rsidR="00D927F5" w:rsidRPr="00D927F5" w14:paraId="705D01B8" w14:textId="77777777" w:rsidTr="00AA2ADA">
        <w:tc>
          <w:tcPr>
            <w:tcW w:w="846" w:type="dxa"/>
          </w:tcPr>
          <w:p w14:paraId="3C8A7DCF" w14:textId="156F9B6E"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lastRenderedPageBreak/>
              <w:t>1</w:t>
            </w:r>
            <w:r w:rsidR="00221EA4">
              <w:rPr>
                <w:rFonts w:ascii="Arial" w:eastAsia="Times New Roman" w:hAnsi="Arial" w:cs="Arial"/>
                <w:sz w:val="24"/>
                <w:szCs w:val="24"/>
              </w:rPr>
              <w:t>8</w:t>
            </w:r>
          </w:p>
        </w:tc>
        <w:tc>
          <w:tcPr>
            <w:tcW w:w="3658" w:type="dxa"/>
          </w:tcPr>
          <w:p w14:paraId="2809408C" w14:textId="77777777" w:rsidR="00D927F5" w:rsidRPr="00D927F5" w:rsidRDefault="00D927F5" w:rsidP="00AA2ADA">
            <w:pPr>
              <w:tabs>
                <w:tab w:val="left" w:pos="2500"/>
              </w:tabs>
              <w:spacing w:before="120" w:after="120"/>
              <w:rPr>
                <w:rFonts w:ascii="Arial" w:hAnsi="Arial" w:cs="Arial"/>
                <w:b/>
                <w:sz w:val="24"/>
                <w:szCs w:val="24"/>
              </w:rPr>
            </w:pPr>
            <w:r w:rsidRPr="00D927F5">
              <w:rPr>
                <w:rFonts w:ascii="Arial" w:hAnsi="Arial" w:cs="Arial"/>
                <w:b/>
                <w:sz w:val="24"/>
                <w:szCs w:val="24"/>
              </w:rPr>
              <w:t xml:space="preserve">Report Availability </w:t>
            </w:r>
          </w:p>
          <w:p w14:paraId="05FE063E" w14:textId="77777777" w:rsidR="00D927F5" w:rsidRPr="00D927F5" w:rsidRDefault="00D927F5" w:rsidP="00AA2ADA">
            <w:pPr>
              <w:tabs>
                <w:tab w:val="left" w:pos="2500"/>
              </w:tabs>
              <w:spacing w:before="120" w:after="120"/>
              <w:rPr>
                <w:rFonts w:ascii="Arial" w:hAnsi="Arial" w:cs="Arial"/>
                <w:b/>
                <w:sz w:val="24"/>
                <w:szCs w:val="24"/>
              </w:rPr>
            </w:pPr>
          </w:p>
          <w:p w14:paraId="7D4221A8" w14:textId="10342979" w:rsidR="00D927F5" w:rsidRPr="00D927F5" w:rsidRDefault="00D927F5" w:rsidP="00AA2ADA">
            <w:pPr>
              <w:tabs>
                <w:tab w:val="left" w:pos="2500"/>
              </w:tabs>
              <w:spacing w:before="120" w:after="120"/>
              <w:rPr>
                <w:rFonts w:ascii="Arial" w:hAnsi="Arial" w:cs="Arial"/>
                <w:sz w:val="24"/>
                <w:szCs w:val="24"/>
              </w:rPr>
            </w:pPr>
            <w:r w:rsidRPr="00D927F5">
              <w:rPr>
                <w:rFonts w:ascii="Arial" w:hAnsi="Arial" w:cs="Arial"/>
                <w:sz w:val="24"/>
                <w:szCs w:val="24"/>
              </w:rPr>
              <w:t>The Sup</w:t>
            </w:r>
            <w:r w:rsidR="005F19C8">
              <w:rPr>
                <w:rFonts w:ascii="Arial" w:hAnsi="Arial" w:cs="Arial"/>
                <w:sz w:val="24"/>
                <w:szCs w:val="24"/>
              </w:rPr>
              <w:t xml:space="preserve">plier must issue to the </w:t>
            </w:r>
            <w:r w:rsidR="00AA2ADA">
              <w:rPr>
                <w:rFonts w:ascii="Arial" w:hAnsi="Arial" w:cs="Arial"/>
                <w:sz w:val="24"/>
                <w:szCs w:val="24"/>
              </w:rPr>
              <w:t>Buyer</w:t>
            </w:r>
            <w:r w:rsidRPr="00D927F5">
              <w:rPr>
                <w:rFonts w:ascii="Arial" w:hAnsi="Arial" w:cs="Arial"/>
                <w:sz w:val="24"/>
                <w:szCs w:val="24"/>
              </w:rPr>
              <w:t xml:space="preserve"> and update the secure website with 100% of the Reports required within </w:t>
            </w:r>
            <w:r w:rsidR="00A073E5">
              <w:rPr>
                <w:rFonts w:ascii="Arial" w:hAnsi="Arial" w:cs="Arial"/>
                <w:sz w:val="24"/>
                <w:szCs w:val="24"/>
              </w:rPr>
              <w:t>five (</w:t>
            </w:r>
            <w:r w:rsidRPr="00D927F5">
              <w:rPr>
                <w:rFonts w:ascii="Arial" w:hAnsi="Arial" w:cs="Arial"/>
                <w:sz w:val="24"/>
                <w:szCs w:val="24"/>
              </w:rPr>
              <w:t>5</w:t>
            </w:r>
            <w:r w:rsidR="00A073E5">
              <w:rPr>
                <w:rFonts w:ascii="Arial" w:hAnsi="Arial" w:cs="Arial"/>
                <w:sz w:val="24"/>
                <w:szCs w:val="24"/>
              </w:rPr>
              <w:t>)</w:t>
            </w:r>
            <w:r w:rsidRPr="00D927F5">
              <w:rPr>
                <w:rFonts w:ascii="Arial" w:hAnsi="Arial" w:cs="Arial"/>
                <w:sz w:val="24"/>
                <w:szCs w:val="24"/>
              </w:rPr>
              <w:t xml:space="preserve"> </w:t>
            </w:r>
            <w:r w:rsidR="005358CA">
              <w:rPr>
                <w:rFonts w:ascii="Arial" w:hAnsi="Arial" w:cs="Arial"/>
                <w:sz w:val="24"/>
                <w:szCs w:val="24"/>
              </w:rPr>
              <w:t>Working Days</w:t>
            </w:r>
            <w:r w:rsidRPr="00D927F5">
              <w:rPr>
                <w:rFonts w:ascii="Arial" w:hAnsi="Arial" w:cs="Arial"/>
                <w:sz w:val="24"/>
                <w:szCs w:val="24"/>
              </w:rPr>
              <w:t xml:space="preserve"> of the end of each month of a Contract Year. </w:t>
            </w:r>
          </w:p>
          <w:p w14:paraId="6D121F84" w14:textId="77777777" w:rsidR="00D927F5" w:rsidRPr="00D927F5" w:rsidRDefault="00D927F5" w:rsidP="00AA2ADA">
            <w:pPr>
              <w:tabs>
                <w:tab w:val="left" w:pos="2500"/>
              </w:tabs>
              <w:spacing w:before="120" w:after="120"/>
              <w:rPr>
                <w:rFonts w:ascii="Arial" w:eastAsia="Times New Roman" w:hAnsi="Arial" w:cs="Arial"/>
                <w:sz w:val="24"/>
                <w:szCs w:val="24"/>
              </w:rPr>
            </w:pPr>
          </w:p>
        </w:tc>
        <w:tc>
          <w:tcPr>
            <w:tcW w:w="1425" w:type="dxa"/>
          </w:tcPr>
          <w:p w14:paraId="6B5003F6"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35</w:t>
            </w:r>
          </w:p>
        </w:tc>
        <w:tc>
          <w:tcPr>
            <w:tcW w:w="3075" w:type="dxa"/>
          </w:tcPr>
          <w:p w14:paraId="77B4DBB1" w14:textId="7230BF8A"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Working Day in excess of </w:t>
            </w:r>
            <w:r w:rsidR="00A073E5">
              <w:rPr>
                <w:rFonts w:ascii="Arial" w:eastAsia="Times New Roman" w:hAnsi="Arial" w:cs="Arial"/>
                <w:sz w:val="24"/>
                <w:szCs w:val="24"/>
              </w:rPr>
              <w:t>five (</w:t>
            </w:r>
            <w:r w:rsidRPr="00D927F5">
              <w:rPr>
                <w:rFonts w:ascii="Arial" w:eastAsia="Times New Roman" w:hAnsi="Arial" w:cs="Arial"/>
                <w:sz w:val="24"/>
                <w:szCs w:val="24"/>
              </w:rPr>
              <w:t>5</w:t>
            </w:r>
            <w:r w:rsidR="00A073E5">
              <w:rPr>
                <w:rFonts w:ascii="Arial" w:eastAsia="Times New Roman" w:hAnsi="Arial" w:cs="Arial"/>
                <w:sz w:val="24"/>
                <w:szCs w:val="24"/>
              </w:rPr>
              <w:t>)</w:t>
            </w:r>
            <w:r w:rsidRPr="00D927F5">
              <w:rPr>
                <w:rFonts w:ascii="Arial" w:eastAsia="Times New Roman" w:hAnsi="Arial" w:cs="Arial"/>
                <w:sz w:val="24"/>
                <w:szCs w:val="24"/>
              </w:rPr>
              <w:t xml:space="preserve"> </w:t>
            </w:r>
            <w:r w:rsidR="005358CA">
              <w:rPr>
                <w:rFonts w:ascii="Arial" w:eastAsia="Times New Roman" w:hAnsi="Arial" w:cs="Arial"/>
                <w:sz w:val="24"/>
                <w:szCs w:val="24"/>
              </w:rPr>
              <w:t>Working Days</w:t>
            </w:r>
            <w:r w:rsidRPr="00D927F5">
              <w:rPr>
                <w:rFonts w:ascii="Arial" w:eastAsia="Times New Roman" w:hAnsi="Arial" w:cs="Arial"/>
                <w:sz w:val="24"/>
                <w:szCs w:val="24"/>
              </w:rPr>
              <w:t xml:space="preserve">. </w:t>
            </w:r>
          </w:p>
        </w:tc>
      </w:tr>
      <w:tr w:rsidR="00D927F5" w:rsidRPr="00D927F5" w14:paraId="3483E94D" w14:textId="77777777" w:rsidTr="00AA2ADA">
        <w:tc>
          <w:tcPr>
            <w:tcW w:w="846" w:type="dxa"/>
          </w:tcPr>
          <w:p w14:paraId="3B17E9C1" w14:textId="75AA8135"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1</w:t>
            </w:r>
            <w:r w:rsidR="00221EA4">
              <w:rPr>
                <w:rFonts w:ascii="Arial" w:eastAsia="Times New Roman" w:hAnsi="Arial" w:cs="Arial"/>
                <w:sz w:val="24"/>
                <w:szCs w:val="24"/>
              </w:rPr>
              <w:t>9</w:t>
            </w:r>
            <w:r w:rsidRPr="00D927F5">
              <w:rPr>
                <w:rFonts w:ascii="Arial" w:eastAsia="Times New Roman" w:hAnsi="Arial" w:cs="Arial"/>
                <w:sz w:val="24"/>
                <w:szCs w:val="24"/>
              </w:rPr>
              <w:t xml:space="preserve"> </w:t>
            </w:r>
          </w:p>
        </w:tc>
        <w:tc>
          <w:tcPr>
            <w:tcW w:w="3658" w:type="dxa"/>
          </w:tcPr>
          <w:p w14:paraId="1F6F58F9" w14:textId="77777777" w:rsidR="00D927F5" w:rsidRPr="00D927F5" w:rsidRDefault="00D927F5" w:rsidP="00AA2ADA">
            <w:pPr>
              <w:tabs>
                <w:tab w:val="left" w:pos="2500"/>
              </w:tabs>
              <w:spacing w:before="120" w:after="120"/>
              <w:rPr>
                <w:rFonts w:ascii="Arial" w:hAnsi="Arial" w:cs="Arial"/>
                <w:b/>
                <w:sz w:val="24"/>
                <w:szCs w:val="24"/>
              </w:rPr>
            </w:pPr>
            <w:r w:rsidRPr="00D927F5">
              <w:rPr>
                <w:rFonts w:ascii="Arial" w:hAnsi="Arial" w:cs="Arial"/>
                <w:b/>
                <w:sz w:val="24"/>
                <w:szCs w:val="24"/>
              </w:rPr>
              <w:t xml:space="preserve">Completeness of Reports </w:t>
            </w:r>
          </w:p>
          <w:p w14:paraId="0DB5035B" w14:textId="77777777" w:rsidR="00D927F5" w:rsidRPr="00D927F5" w:rsidRDefault="00D927F5" w:rsidP="00AA2ADA">
            <w:pPr>
              <w:tabs>
                <w:tab w:val="left" w:pos="2500"/>
              </w:tabs>
              <w:spacing w:before="120" w:after="120"/>
              <w:rPr>
                <w:rFonts w:ascii="Arial" w:hAnsi="Arial" w:cs="Arial"/>
                <w:b/>
                <w:sz w:val="24"/>
                <w:szCs w:val="24"/>
              </w:rPr>
            </w:pPr>
          </w:p>
          <w:p w14:paraId="744E64B1" w14:textId="77777777" w:rsidR="00D927F5" w:rsidRPr="00D927F5" w:rsidRDefault="00D927F5" w:rsidP="00AA2ADA">
            <w:pPr>
              <w:tabs>
                <w:tab w:val="left" w:pos="2500"/>
              </w:tabs>
              <w:spacing w:before="120" w:after="120"/>
              <w:rPr>
                <w:rFonts w:ascii="Arial" w:hAnsi="Arial" w:cs="Arial"/>
                <w:sz w:val="24"/>
                <w:szCs w:val="24"/>
              </w:rPr>
            </w:pPr>
            <w:r w:rsidRPr="00D927F5">
              <w:rPr>
                <w:rFonts w:ascii="Arial" w:hAnsi="Arial" w:cs="Arial"/>
                <w:sz w:val="24"/>
                <w:szCs w:val="24"/>
              </w:rPr>
              <w:t xml:space="preserve">100% of Reports shall include all the required information, including but not limited to: </w:t>
            </w:r>
          </w:p>
          <w:p w14:paraId="7E79C1B3" w14:textId="77777777" w:rsidR="00D927F5" w:rsidRPr="00D927F5" w:rsidRDefault="00D927F5" w:rsidP="00AA2ADA">
            <w:pPr>
              <w:tabs>
                <w:tab w:val="left" w:pos="2500"/>
              </w:tabs>
              <w:rPr>
                <w:rFonts w:ascii="Arial" w:hAnsi="Arial" w:cs="Arial"/>
                <w:sz w:val="24"/>
                <w:szCs w:val="24"/>
              </w:rPr>
            </w:pPr>
            <w:r w:rsidRPr="00D927F5">
              <w:rPr>
                <w:rFonts w:ascii="Arial" w:hAnsi="Arial" w:cs="Arial"/>
                <w:sz w:val="24"/>
                <w:szCs w:val="24"/>
              </w:rPr>
              <w:t>•Error logs</w:t>
            </w:r>
          </w:p>
          <w:p w14:paraId="2008E358" w14:textId="77777777" w:rsidR="00D927F5" w:rsidRPr="00D927F5" w:rsidRDefault="00D927F5" w:rsidP="00AA2ADA">
            <w:pPr>
              <w:tabs>
                <w:tab w:val="left" w:pos="2500"/>
              </w:tabs>
              <w:rPr>
                <w:rFonts w:ascii="Arial" w:hAnsi="Arial" w:cs="Arial"/>
                <w:sz w:val="24"/>
                <w:szCs w:val="24"/>
              </w:rPr>
            </w:pPr>
            <w:r w:rsidRPr="00D927F5">
              <w:rPr>
                <w:rFonts w:ascii="Arial" w:hAnsi="Arial" w:cs="Arial"/>
                <w:sz w:val="24"/>
                <w:szCs w:val="24"/>
              </w:rPr>
              <w:t>•Complaints and enquiries to the helpdesk</w:t>
            </w:r>
          </w:p>
          <w:p w14:paraId="10066F6D" w14:textId="77777777" w:rsidR="00D927F5" w:rsidRPr="00D927F5" w:rsidRDefault="00D927F5" w:rsidP="00AA2ADA">
            <w:pPr>
              <w:tabs>
                <w:tab w:val="left" w:pos="2500"/>
              </w:tabs>
              <w:rPr>
                <w:rFonts w:ascii="Arial" w:hAnsi="Arial" w:cs="Arial"/>
                <w:sz w:val="24"/>
                <w:szCs w:val="24"/>
              </w:rPr>
            </w:pPr>
            <w:r w:rsidRPr="00D927F5">
              <w:rPr>
                <w:rFonts w:ascii="Arial" w:hAnsi="Arial" w:cs="Arial"/>
                <w:sz w:val="24"/>
                <w:szCs w:val="24"/>
              </w:rPr>
              <w:t>•Usage figures for the guidance</w:t>
            </w:r>
          </w:p>
          <w:p w14:paraId="61ED74DF" w14:textId="77777777" w:rsidR="00D927F5" w:rsidRPr="00D927F5" w:rsidRDefault="00D927F5" w:rsidP="00AA2ADA">
            <w:pPr>
              <w:tabs>
                <w:tab w:val="left" w:pos="2500"/>
              </w:tabs>
              <w:rPr>
                <w:rFonts w:ascii="Arial" w:hAnsi="Arial" w:cs="Arial"/>
                <w:sz w:val="24"/>
                <w:szCs w:val="24"/>
              </w:rPr>
            </w:pPr>
            <w:r w:rsidRPr="00D927F5">
              <w:rPr>
                <w:rFonts w:ascii="Arial" w:hAnsi="Arial" w:cs="Arial"/>
                <w:sz w:val="24"/>
                <w:szCs w:val="24"/>
              </w:rPr>
              <w:t>•Membership figures</w:t>
            </w:r>
          </w:p>
          <w:p w14:paraId="6DA98BC4" w14:textId="77777777" w:rsidR="00D927F5" w:rsidRPr="00D927F5" w:rsidRDefault="00D927F5" w:rsidP="00AA2ADA">
            <w:pPr>
              <w:tabs>
                <w:tab w:val="left" w:pos="2500"/>
              </w:tabs>
              <w:rPr>
                <w:rFonts w:ascii="Arial" w:hAnsi="Arial" w:cs="Arial"/>
                <w:sz w:val="24"/>
                <w:szCs w:val="24"/>
              </w:rPr>
            </w:pPr>
            <w:r w:rsidRPr="00D927F5">
              <w:rPr>
                <w:rFonts w:ascii="Arial" w:hAnsi="Arial" w:cs="Arial"/>
                <w:sz w:val="24"/>
                <w:szCs w:val="24"/>
              </w:rPr>
              <w:t>•Order summary</w:t>
            </w:r>
          </w:p>
          <w:p w14:paraId="1C63C89B" w14:textId="77777777" w:rsidR="00D927F5" w:rsidRPr="00D927F5" w:rsidRDefault="00D927F5" w:rsidP="00AA2ADA">
            <w:pPr>
              <w:tabs>
                <w:tab w:val="left" w:pos="2500"/>
              </w:tabs>
              <w:rPr>
                <w:rFonts w:ascii="Arial" w:hAnsi="Arial" w:cs="Arial"/>
                <w:sz w:val="24"/>
                <w:szCs w:val="24"/>
              </w:rPr>
            </w:pPr>
            <w:r w:rsidRPr="00D927F5">
              <w:rPr>
                <w:rFonts w:ascii="Arial" w:hAnsi="Arial" w:cs="Arial"/>
                <w:sz w:val="24"/>
                <w:szCs w:val="24"/>
              </w:rPr>
              <w:t>•Summary of capture and processing that has taken place in that month</w:t>
            </w:r>
          </w:p>
          <w:p w14:paraId="3B139316" w14:textId="77777777" w:rsidR="00D927F5" w:rsidRPr="00D927F5" w:rsidRDefault="00D927F5" w:rsidP="00AA2ADA">
            <w:pPr>
              <w:tabs>
                <w:tab w:val="left" w:pos="2500"/>
              </w:tabs>
              <w:spacing w:before="120" w:after="120"/>
              <w:rPr>
                <w:rFonts w:ascii="Arial" w:hAnsi="Arial" w:cs="Arial"/>
                <w:sz w:val="24"/>
                <w:szCs w:val="24"/>
              </w:rPr>
            </w:pPr>
            <w:r w:rsidRPr="00D927F5">
              <w:rPr>
                <w:rFonts w:ascii="Arial" w:hAnsi="Arial" w:cs="Arial"/>
                <w:sz w:val="24"/>
                <w:szCs w:val="24"/>
              </w:rPr>
              <w:t xml:space="preserve"> </w:t>
            </w:r>
          </w:p>
        </w:tc>
        <w:tc>
          <w:tcPr>
            <w:tcW w:w="1425" w:type="dxa"/>
          </w:tcPr>
          <w:p w14:paraId="78FE9658"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70 </w:t>
            </w:r>
          </w:p>
        </w:tc>
        <w:tc>
          <w:tcPr>
            <w:tcW w:w="3075" w:type="dxa"/>
          </w:tcPr>
          <w:p w14:paraId="59DAA8A0"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omission. </w:t>
            </w:r>
          </w:p>
        </w:tc>
      </w:tr>
    </w:tbl>
    <w:p w14:paraId="439A0D62" w14:textId="77777777" w:rsidR="00D927F5" w:rsidRPr="00D927F5" w:rsidRDefault="00D927F5" w:rsidP="00D927F5">
      <w:pPr>
        <w:spacing w:before="120" w:after="120"/>
        <w:ind w:hanging="567"/>
        <w:rPr>
          <w:rFonts w:ascii="Arial" w:hAnsi="Arial" w:cs="Arial"/>
          <w:sz w:val="24"/>
          <w:szCs w:val="24"/>
        </w:rPr>
      </w:pPr>
    </w:p>
    <w:p w14:paraId="08003D59" w14:textId="58B8108B" w:rsidR="00D927F5" w:rsidRPr="00D927F5" w:rsidRDefault="00D927F5" w:rsidP="00D927F5">
      <w:pPr>
        <w:spacing w:before="120" w:after="120"/>
        <w:rPr>
          <w:rFonts w:ascii="Arial" w:eastAsia="Times New Roman" w:hAnsi="Arial" w:cs="Arial"/>
          <w:i/>
          <w:sz w:val="24"/>
          <w:szCs w:val="24"/>
        </w:rPr>
      </w:pPr>
      <w:r w:rsidRPr="00D927F5">
        <w:rPr>
          <w:rFonts w:ascii="Arial" w:eastAsia="Times New Roman" w:hAnsi="Arial" w:cs="Arial"/>
          <w:sz w:val="24"/>
          <w:szCs w:val="24"/>
        </w:rPr>
        <w:t xml:space="preserve">3.4 </w:t>
      </w:r>
      <w:r w:rsidRPr="00D927F5">
        <w:rPr>
          <w:rFonts w:ascii="Arial" w:eastAsia="Times New Roman" w:hAnsi="Arial" w:cs="Arial"/>
          <w:i/>
          <w:sz w:val="24"/>
          <w:szCs w:val="24"/>
        </w:rPr>
        <w:t>Error Reporting and Resolution, User Support and Reporting</w:t>
      </w:r>
      <w:r w:rsidR="00DB66F1">
        <w:rPr>
          <w:rFonts w:ascii="Arial" w:eastAsia="Times New Roman" w:hAnsi="Arial" w:cs="Arial"/>
          <w:i/>
          <w:sz w:val="24"/>
          <w:szCs w:val="24"/>
        </w:rPr>
        <w:t xml:space="preserve"> Service Levels</w:t>
      </w:r>
      <w:r w:rsidRPr="00D927F5">
        <w:rPr>
          <w:rFonts w:ascii="Arial" w:eastAsia="Times New Roman" w:hAnsi="Arial" w:cs="Arial"/>
          <w:i/>
          <w:sz w:val="24"/>
          <w:szCs w:val="24"/>
        </w:rPr>
        <w:t xml:space="preserve"> - Service Credit Calculation </w:t>
      </w:r>
    </w:p>
    <w:p w14:paraId="0C3E4385" w14:textId="42000DF8" w:rsidR="00D927F5" w:rsidRPr="00D927F5" w:rsidRDefault="00D927F5" w:rsidP="00D927F5">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The Service Levels described in paragraph 3.2 above shall apply to the </w:t>
      </w:r>
      <w:r w:rsidR="003E6890">
        <w:rPr>
          <w:rFonts w:ascii="Arial" w:eastAsia="Times New Roman" w:hAnsi="Arial" w:cs="Arial"/>
          <w:sz w:val="24"/>
          <w:szCs w:val="24"/>
        </w:rPr>
        <w:t>C</w:t>
      </w:r>
      <w:r w:rsidRPr="00D927F5">
        <w:rPr>
          <w:rFonts w:ascii="Arial" w:eastAsia="Times New Roman" w:hAnsi="Arial" w:cs="Arial"/>
          <w:sz w:val="24"/>
          <w:szCs w:val="24"/>
        </w:rPr>
        <w:t xml:space="preserve">ontract overall. The amount of Service Credits shall be calculated at the end of each Contract Year based on the total payment made in respect of the Height Data and the Aerial Photography Data. The formula to be applied shall be as follows: - </w:t>
      </w:r>
    </w:p>
    <w:p w14:paraId="4BB10408" w14:textId="77777777" w:rsidR="00D927F5" w:rsidRPr="00D927F5" w:rsidRDefault="00D927F5" w:rsidP="00D927F5">
      <w:pPr>
        <w:spacing w:before="120" w:after="120"/>
        <w:rPr>
          <w:rFonts w:ascii="Arial" w:eastAsia="Times New Roman" w:hAnsi="Arial" w:cs="Arial"/>
          <w:i/>
          <w:sz w:val="24"/>
          <w:szCs w:val="24"/>
        </w:rPr>
      </w:pPr>
      <w:r w:rsidRPr="00D927F5">
        <w:rPr>
          <w:rFonts w:ascii="Arial" w:eastAsia="Times New Roman" w:hAnsi="Arial" w:cs="Arial"/>
          <w:i/>
          <w:sz w:val="24"/>
          <w:szCs w:val="24"/>
        </w:rPr>
        <w:t xml:space="preserve">0.00005% of the aggregate of the Fee Instalments for the relevant Contract Year x (Service Credits Incurred in that Contract Year x Weighting per Service Credit) </w:t>
      </w:r>
    </w:p>
    <w:p w14:paraId="60F48204" w14:textId="77777777" w:rsidR="00D927F5" w:rsidRPr="00D927F5" w:rsidRDefault="00D927F5" w:rsidP="00D927F5">
      <w:pPr>
        <w:spacing w:before="120" w:after="120"/>
        <w:rPr>
          <w:rFonts w:ascii="Arial" w:eastAsia="Times New Roman" w:hAnsi="Arial" w:cs="Arial"/>
          <w:i/>
          <w:sz w:val="24"/>
          <w:szCs w:val="24"/>
        </w:rPr>
      </w:pPr>
    </w:p>
    <w:p w14:paraId="1F2CCEDD" w14:textId="0B3410CB" w:rsidR="00D927F5" w:rsidRPr="00D927F5" w:rsidRDefault="00D927F5" w:rsidP="00D927F5">
      <w:pPr>
        <w:spacing w:before="120" w:after="120"/>
        <w:rPr>
          <w:rFonts w:ascii="Arial" w:eastAsia="Arial" w:hAnsi="Arial" w:cs="Arial"/>
          <w:sz w:val="24"/>
          <w:szCs w:val="24"/>
        </w:rPr>
      </w:pPr>
      <w:r w:rsidRPr="00D927F5">
        <w:rPr>
          <w:rFonts w:ascii="Arial" w:eastAsia="Times New Roman" w:hAnsi="Arial" w:cs="Arial"/>
          <w:sz w:val="24"/>
          <w:szCs w:val="24"/>
        </w:rPr>
        <w:t xml:space="preserve">4. </w:t>
      </w:r>
      <w:r w:rsidRPr="00D927F5">
        <w:rPr>
          <w:rFonts w:ascii="Arial" w:eastAsia="Arial" w:hAnsi="Arial" w:cs="Arial"/>
          <w:sz w:val="24"/>
          <w:szCs w:val="24"/>
        </w:rPr>
        <w:t xml:space="preserve"> </w:t>
      </w:r>
      <w:r w:rsidRPr="00D927F5">
        <w:rPr>
          <w:rFonts w:ascii="Arial" w:eastAsia="Arial" w:hAnsi="Arial" w:cs="Arial"/>
          <w:b/>
          <w:sz w:val="24"/>
          <w:szCs w:val="24"/>
        </w:rPr>
        <w:t xml:space="preserve">Service Levels – Sharing Data and confirming User Licenses with the </w:t>
      </w:r>
      <w:r w:rsidR="003E6890">
        <w:rPr>
          <w:rFonts w:ascii="Arial" w:eastAsia="Arial" w:hAnsi="Arial" w:cs="Arial"/>
          <w:b/>
          <w:sz w:val="24"/>
          <w:szCs w:val="24"/>
        </w:rPr>
        <w:t xml:space="preserve">APHWS </w:t>
      </w:r>
      <w:r w:rsidRPr="00D927F5">
        <w:rPr>
          <w:rFonts w:ascii="Arial" w:eastAsia="Arial" w:hAnsi="Arial" w:cs="Arial"/>
          <w:b/>
          <w:sz w:val="24"/>
          <w:szCs w:val="24"/>
        </w:rPr>
        <w:t xml:space="preserve">Supplier </w:t>
      </w:r>
    </w:p>
    <w:p w14:paraId="1508ADFC" w14:textId="77777777" w:rsidR="00D927F5" w:rsidRPr="00D927F5" w:rsidRDefault="00D927F5" w:rsidP="00D927F5">
      <w:pPr>
        <w:spacing w:before="120" w:after="120"/>
        <w:rPr>
          <w:rFonts w:ascii="Arial" w:eastAsia="Arial" w:hAnsi="Arial" w:cs="Arial"/>
          <w:i/>
          <w:sz w:val="24"/>
          <w:szCs w:val="24"/>
        </w:rPr>
      </w:pPr>
    </w:p>
    <w:p w14:paraId="09074AC8" w14:textId="77777777" w:rsidR="00D927F5" w:rsidRPr="00D927F5" w:rsidRDefault="00D927F5" w:rsidP="00D927F5">
      <w:pPr>
        <w:spacing w:before="120" w:after="120"/>
        <w:rPr>
          <w:rFonts w:ascii="Arial" w:eastAsia="Arial" w:hAnsi="Arial" w:cs="Arial"/>
          <w:i/>
          <w:sz w:val="24"/>
          <w:szCs w:val="24"/>
        </w:rPr>
      </w:pPr>
      <w:r w:rsidRPr="00D927F5">
        <w:rPr>
          <w:rFonts w:ascii="Arial" w:eastAsia="Arial" w:hAnsi="Arial" w:cs="Arial"/>
          <w:i/>
          <w:sz w:val="24"/>
          <w:szCs w:val="24"/>
        </w:rPr>
        <w:t xml:space="preserve">4.1 Sharing Data </w:t>
      </w:r>
    </w:p>
    <w:p w14:paraId="77CC90E7" w14:textId="77777777" w:rsidR="00D927F5" w:rsidRPr="00D927F5" w:rsidRDefault="00D927F5" w:rsidP="00D927F5">
      <w:pPr>
        <w:spacing w:before="120" w:after="120"/>
        <w:ind w:hanging="567"/>
        <w:rPr>
          <w:rFonts w:ascii="Arial" w:eastAsia="Times New Roman" w:hAnsi="Arial" w:cs="Arial"/>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25"/>
        <w:gridCol w:w="3075"/>
      </w:tblGrid>
      <w:tr w:rsidR="00D927F5" w:rsidRPr="00D927F5" w14:paraId="2392E81D" w14:textId="77777777" w:rsidTr="00AA2ADA">
        <w:tc>
          <w:tcPr>
            <w:tcW w:w="846" w:type="dxa"/>
          </w:tcPr>
          <w:p w14:paraId="7DDFDB3C"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No. </w:t>
            </w:r>
          </w:p>
        </w:tc>
        <w:tc>
          <w:tcPr>
            <w:tcW w:w="3658" w:type="dxa"/>
          </w:tcPr>
          <w:p w14:paraId="0FEA8D9A"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Level Requirement </w:t>
            </w:r>
          </w:p>
        </w:tc>
        <w:tc>
          <w:tcPr>
            <w:tcW w:w="1425" w:type="dxa"/>
          </w:tcPr>
          <w:p w14:paraId="344709B7"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Weighting % </w:t>
            </w:r>
          </w:p>
        </w:tc>
        <w:tc>
          <w:tcPr>
            <w:tcW w:w="3075" w:type="dxa"/>
          </w:tcPr>
          <w:p w14:paraId="244C70DF"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Credit (SC) Incurred) </w:t>
            </w:r>
          </w:p>
        </w:tc>
      </w:tr>
      <w:tr w:rsidR="00D927F5" w:rsidRPr="00D927F5" w14:paraId="23BD54C5" w14:textId="77777777" w:rsidTr="00AA2ADA">
        <w:tc>
          <w:tcPr>
            <w:tcW w:w="846" w:type="dxa"/>
          </w:tcPr>
          <w:p w14:paraId="55DF76DA" w14:textId="292BBB93" w:rsidR="00D927F5" w:rsidRPr="00D927F5" w:rsidRDefault="00221EA4" w:rsidP="00AA2ADA">
            <w:pPr>
              <w:spacing w:before="120" w:after="120"/>
              <w:rPr>
                <w:rFonts w:ascii="Arial" w:eastAsia="Times New Roman" w:hAnsi="Arial" w:cs="Arial"/>
                <w:sz w:val="24"/>
                <w:szCs w:val="24"/>
              </w:rPr>
            </w:pPr>
            <w:r>
              <w:rPr>
                <w:rFonts w:ascii="Arial" w:eastAsia="Times New Roman" w:hAnsi="Arial" w:cs="Arial"/>
                <w:sz w:val="24"/>
                <w:szCs w:val="24"/>
              </w:rPr>
              <w:t>20</w:t>
            </w:r>
          </w:p>
        </w:tc>
        <w:tc>
          <w:tcPr>
            <w:tcW w:w="3658" w:type="dxa"/>
          </w:tcPr>
          <w:p w14:paraId="78DF6C9F" w14:textId="77777777" w:rsidR="00D927F5" w:rsidRPr="00D927F5" w:rsidRDefault="00D927F5" w:rsidP="00AA2ADA">
            <w:pPr>
              <w:tabs>
                <w:tab w:val="left" w:pos="2500"/>
              </w:tabs>
              <w:spacing w:before="120" w:after="120"/>
              <w:rPr>
                <w:rFonts w:ascii="Arial" w:hAnsi="Arial" w:cs="Arial"/>
                <w:b/>
                <w:sz w:val="24"/>
                <w:szCs w:val="24"/>
              </w:rPr>
            </w:pPr>
            <w:r w:rsidRPr="00D927F5">
              <w:rPr>
                <w:rFonts w:ascii="Arial" w:hAnsi="Arial" w:cs="Arial"/>
                <w:b/>
                <w:sz w:val="24"/>
                <w:szCs w:val="24"/>
              </w:rPr>
              <w:t xml:space="preserve">Sharing data for web services. </w:t>
            </w:r>
          </w:p>
          <w:p w14:paraId="2E571164" w14:textId="67000212" w:rsidR="00D927F5" w:rsidRPr="00D927F5" w:rsidRDefault="00D927F5" w:rsidP="00AA2ADA">
            <w:pPr>
              <w:tabs>
                <w:tab w:val="left" w:pos="2500"/>
              </w:tabs>
              <w:spacing w:before="120" w:after="120"/>
              <w:rPr>
                <w:rFonts w:ascii="Arial" w:hAnsi="Arial" w:cs="Arial"/>
                <w:sz w:val="24"/>
                <w:szCs w:val="24"/>
              </w:rPr>
            </w:pPr>
            <w:r w:rsidRPr="00D927F5">
              <w:rPr>
                <w:rFonts w:ascii="Arial" w:hAnsi="Arial" w:cs="Arial"/>
                <w:sz w:val="24"/>
                <w:szCs w:val="24"/>
              </w:rPr>
              <w:t xml:space="preserve">The Supplier shall ensure that the initial data supply and all data updates are shared with the </w:t>
            </w:r>
            <w:r w:rsidR="003E6890" w:rsidRPr="003E6890">
              <w:rPr>
                <w:rFonts w:ascii="Arial" w:eastAsia="Arial" w:hAnsi="Arial" w:cs="Arial"/>
                <w:sz w:val="24"/>
                <w:szCs w:val="24"/>
              </w:rPr>
              <w:t>APHWS Supplier</w:t>
            </w:r>
            <w:r w:rsidR="003E6890" w:rsidRPr="00D927F5">
              <w:rPr>
                <w:rFonts w:ascii="Arial" w:eastAsia="Arial" w:hAnsi="Arial" w:cs="Arial"/>
                <w:b/>
                <w:sz w:val="24"/>
                <w:szCs w:val="24"/>
              </w:rPr>
              <w:t xml:space="preserve"> </w:t>
            </w:r>
            <w:r w:rsidRPr="00D927F5">
              <w:rPr>
                <w:rFonts w:ascii="Arial" w:hAnsi="Arial" w:cs="Arial"/>
                <w:sz w:val="24"/>
                <w:szCs w:val="24"/>
              </w:rPr>
              <w:t>before they are published on the Supplier’s user website.</w:t>
            </w:r>
          </w:p>
          <w:p w14:paraId="5D42E618" w14:textId="77777777" w:rsidR="00D927F5" w:rsidRPr="00D927F5" w:rsidRDefault="00D927F5" w:rsidP="00AA2ADA">
            <w:pPr>
              <w:tabs>
                <w:tab w:val="left" w:pos="2500"/>
              </w:tabs>
              <w:spacing w:before="120" w:after="120"/>
              <w:rPr>
                <w:rFonts w:ascii="Arial" w:eastAsia="Times New Roman" w:hAnsi="Arial" w:cs="Arial"/>
                <w:sz w:val="24"/>
                <w:szCs w:val="24"/>
              </w:rPr>
            </w:pPr>
          </w:p>
        </w:tc>
        <w:tc>
          <w:tcPr>
            <w:tcW w:w="1425" w:type="dxa"/>
          </w:tcPr>
          <w:p w14:paraId="6A820C78"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70</w:t>
            </w:r>
          </w:p>
        </w:tc>
        <w:tc>
          <w:tcPr>
            <w:tcW w:w="3075" w:type="dxa"/>
          </w:tcPr>
          <w:p w14:paraId="1A254B10"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1% below 100%. </w:t>
            </w:r>
          </w:p>
        </w:tc>
      </w:tr>
    </w:tbl>
    <w:p w14:paraId="3169C6A2" w14:textId="77777777" w:rsidR="00D927F5" w:rsidRPr="00D927F5" w:rsidRDefault="00D927F5" w:rsidP="00D927F5">
      <w:pPr>
        <w:spacing w:before="120" w:after="120"/>
        <w:ind w:hanging="567"/>
        <w:rPr>
          <w:rFonts w:ascii="Arial" w:eastAsia="Times New Roman" w:hAnsi="Arial" w:cs="Arial"/>
          <w:sz w:val="24"/>
          <w:szCs w:val="24"/>
        </w:rPr>
      </w:pPr>
    </w:p>
    <w:p w14:paraId="41F6101D" w14:textId="2E2704D2" w:rsidR="00D927F5" w:rsidRPr="00D927F5" w:rsidRDefault="00D927F5" w:rsidP="00D927F5">
      <w:pPr>
        <w:spacing w:before="120" w:after="120"/>
        <w:rPr>
          <w:rFonts w:ascii="Arial" w:eastAsia="Arial" w:hAnsi="Arial" w:cs="Arial"/>
          <w:i/>
          <w:sz w:val="24"/>
          <w:szCs w:val="24"/>
        </w:rPr>
      </w:pPr>
      <w:r w:rsidRPr="00D927F5">
        <w:rPr>
          <w:rFonts w:ascii="Arial" w:eastAsia="Arial" w:hAnsi="Arial" w:cs="Arial"/>
          <w:i/>
          <w:sz w:val="24"/>
          <w:szCs w:val="24"/>
        </w:rPr>
        <w:t xml:space="preserve">4.2 Confirming </w:t>
      </w:r>
      <w:r w:rsidR="0029364D">
        <w:rPr>
          <w:rFonts w:ascii="Arial" w:eastAsia="Arial" w:hAnsi="Arial" w:cs="Arial"/>
          <w:i/>
          <w:sz w:val="24"/>
          <w:szCs w:val="24"/>
        </w:rPr>
        <w:t>U</w:t>
      </w:r>
      <w:r w:rsidRPr="00D927F5">
        <w:rPr>
          <w:rFonts w:ascii="Arial" w:eastAsia="Arial" w:hAnsi="Arial" w:cs="Arial"/>
          <w:i/>
          <w:sz w:val="24"/>
          <w:szCs w:val="24"/>
        </w:rPr>
        <w:t xml:space="preserve">ser licenses </w:t>
      </w:r>
    </w:p>
    <w:p w14:paraId="17D50B85" w14:textId="77777777" w:rsidR="00D927F5" w:rsidRPr="00D927F5" w:rsidRDefault="00D927F5" w:rsidP="00D927F5">
      <w:pPr>
        <w:spacing w:before="120" w:after="120"/>
        <w:ind w:hanging="567"/>
        <w:rPr>
          <w:rFonts w:ascii="Arial" w:eastAsia="Times New Roman" w:hAnsi="Arial" w:cs="Arial"/>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25"/>
        <w:gridCol w:w="3075"/>
      </w:tblGrid>
      <w:tr w:rsidR="00D927F5" w:rsidRPr="00D927F5" w14:paraId="5949A178" w14:textId="77777777" w:rsidTr="00AA2ADA">
        <w:tc>
          <w:tcPr>
            <w:tcW w:w="846" w:type="dxa"/>
          </w:tcPr>
          <w:p w14:paraId="63279EC4"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No. </w:t>
            </w:r>
          </w:p>
        </w:tc>
        <w:tc>
          <w:tcPr>
            <w:tcW w:w="3658" w:type="dxa"/>
          </w:tcPr>
          <w:p w14:paraId="0202C0EA"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Level Requirement </w:t>
            </w:r>
          </w:p>
        </w:tc>
        <w:tc>
          <w:tcPr>
            <w:tcW w:w="1425" w:type="dxa"/>
          </w:tcPr>
          <w:p w14:paraId="3EAF8037"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Weighting % </w:t>
            </w:r>
          </w:p>
        </w:tc>
        <w:tc>
          <w:tcPr>
            <w:tcW w:w="3075" w:type="dxa"/>
          </w:tcPr>
          <w:p w14:paraId="6DD68217"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Service Credit (SC) Incurred) </w:t>
            </w:r>
          </w:p>
        </w:tc>
      </w:tr>
      <w:tr w:rsidR="00D927F5" w:rsidRPr="00D927F5" w14:paraId="3B01EC69" w14:textId="77777777" w:rsidTr="00AA2ADA">
        <w:tc>
          <w:tcPr>
            <w:tcW w:w="846" w:type="dxa"/>
          </w:tcPr>
          <w:p w14:paraId="78C44ED5" w14:textId="0DC7D0D8"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2</w:t>
            </w:r>
            <w:r w:rsidR="00221EA4">
              <w:rPr>
                <w:rFonts w:ascii="Arial" w:eastAsia="Times New Roman" w:hAnsi="Arial" w:cs="Arial"/>
                <w:sz w:val="24"/>
                <w:szCs w:val="24"/>
              </w:rPr>
              <w:t>1</w:t>
            </w:r>
          </w:p>
        </w:tc>
        <w:tc>
          <w:tcPr>
            <w:tcW w:w="3658" w:type="dxa"/>
          </w:tcPr>
          <w:p w14:paraId="1E114435" w14:textId="08A0764D" w:rsidR="00D927F5" w:rsidRPr="00D927F5" w:rsidRDefault="00D927F5" w:rsidP="00AA2ADA">
            <w:pPr>
              <w:tabs>
                <w:tab w:val="left" w:pos="2500"/>
              </w:tabs>
              <w:spacing w:before="120" w:after="120"/>
              <w:rPr>
                <w:rFonts w:ascii="Arial" w:hAnsi="Arial" w:cs="Arial"/>
                <w:b/>
                <w:sz w:val="24"/>
                <w:szCs w:val="24"/>
              </w:rPr>
            </w:pPr>
            <w:r w:rsidRPr="00D927F5">
              <w:rPr>
                <w:rFonts w:ascii="Arial" w:hAnsi="Arial" w:cs="Arial"/>
                <w:b/>
                <w:sz w:val="24"/>
                <w:szCs w:val="24"/>
              </w:rPr>
              <w:t xml:space="preserve">Confirming </w:t>
            </w:r>
            <w:r w:rsidR="0029364D">
              <w:rPr>
                <w:rFonts w:ascii="Arial" w:hAnsi="Arial" w:cs="Arial"/>
                <w:b/>
                <w:sz w:val="24"/>
                <w:szCs w:val="24"/>
              </w:rPr>
              <w:t xml:space="preserve">User </w:t>
            </w:r>
            <w:r w:rsidRPr="00D927F5">
              <w:rPr>
                <w:rFonts w:ascii="Arial" w:hAnsi="Arial" w:cs="Arial"/>
                <w:b/>
                <w:sz w:val="24"/>
                <w:szCs w:val="24"/>
              </w:rPr>
              <w:t xml:space="preserve">Licences  </w:t>
            </w:r>
          </w:p>
          <w:p w14:paraId="17725E6D" w14:textId="617866AC" w:rsidR="00D927F5" w:rsidRPr="00D927F5" w:rsidRDefault="00D927F5" w:rsidP="00AA2ADA">
            <w:pPr>
              <w:tabs>
                <w:tab w:val="left" w:pos="2500"/>
              </w:tabs>
              <w:spacing w:before="120" w:after="120"/>
              <w:rPr>
                <w:rFonts w:ascii="Arial" w:hAnsi="Arial" w:cs="Arial"/>
                <w:sz w:val="24"/>
                <w:szCs w:val="24"/>
              </w:rPr>
            </w:pPr>
            <w:r w:rsidRPr="00D927F5">
              <w:rPr>
                <w:rFonts w:ascii="Arial" w:hAnsi="Arial" w:cs="Arial"/>
                <w:sz w:val="24"/>
                <w:szCs w:val="24"/>
              </w:rPr>
              <w:t xml:space="preserve">The Supplier shall ensure that they confirm the </w:t>
            </w:r>
            <w:r w:rsidR="007A29BA">
              <w:rPr>
                <w:rFonts w:ascii="Arial" w:hAnsi="Arial" w:cs="Arial"/>
                <w:sz w:val="24"/>
                <w:szCs w:val="24"/>
              </w:rPr>
              <w:t xml:space="preserve">User </w:t>
            </w:r>
            <w:r w:rsidR="0029364D">
              <w:rPr>
                <w:rFonts w:ascii="Arial" w:hAnsi="Arial" w:cs="Arial"/>
                <w:sz w:val="24"/>
                <w:szCs w:val="24"/>
              </w:rPr>
              <w:t>L</w:t>
            </w:r>
            <w:r w:rsidRPr="00D927F5">
              <w:rPr>
                <w:rFonts w:ascii="Arial" w:hAnsi="Arial" w:cs="Arial"/>
                <w:sz w:val="24"/>
                <w:szCs w:val="24"/>
              </w:rPr>
              <w:t xml:space="preserve">icence status of individual User organisations to the </w:t>
            </w:r>
            <w:r w:rsidR="003E6890" w:rsidRPr="003E6890">
              <w:rPr>
                <w:rFonts w:ascii="Arial" w:eastAsia="Arial" w:hAnsi="Arial" w:cs="Arial"/>
                <w:sz w:val="24"/>
                <w:szCs w:val="24"/>
              </w:rPr>
              <w:t>APHWS Supplier</w:t>
            </w:r>
            <w:r w:rsidR="003E6890" w:rsidRPr="00D927F5">
              <w:rPr>
                <w:rFonts w:ascii="Arial" w:eastAsia="Arial" w:hAnsi="Arial" w:cs="Arial"/>
                <w:b/>
                <w:sz w:val="24"/>
                <w:szCs w:val="24"/>
              </w:rPr>
              <w:t xml:space="preserve"> </w:t>
            </w:r>
            <w:r w:rsidRPr="00D927F5">
              <w:rPr>
                <w:rFonts w:ascii="Arial" w:hAnsi="Arial" w:cs="Arial"/>
                <w:sz w:val="24"/>
                <w:szCs w:val="24"/>
              </w:rPr>
              <w:t>no later than two</w:t>
            </w:r>
            <w:r w:rsidR="00A073E5">
              <w:rPr>
                <w:rFonts w:ascii="Arial" w:hAnsi="Arial" w:cs="Arial"/>
                <w:sz w:val="24"/>
                <w:szCs w:val="24"/>
              </w:rPr>
              <w:t xml:space="preserve"> (2)</w:t>
            </w:r>
            <w:r w:rsidR="0029364D">
              <w:rPr>
                <w:rFonts w:ascii="Arial" w:hAnsi="Arial" w:cs="Arial"/>
                <w:sz w:val="24"/>
                <w:szCs w:val="24"/>
              </w:rPr>
              <w:t xml:space="preserve"> </w:t>
            </w:r>
            <w:r w:rsidR="005358CA">
              <w:rPr>
                <w:rFonts w:ascii="Arial" w:hAnsi="Arial" w:cs="Arial"/>
                <w:sz w:val="24"/>
                <w:szCs w:val="24"/>
              </w:rPr>
              <w:t>Working Days</w:t>
            </w:r>
            <w:r w:rsidRPr="00D927F5">
              <w:rPr>
                <w:rFonts w:ascii="Arial" w:hAnsi="Arial" w:cs="Arial"/>
                <w:sz w:val="24"/>
                <w:szCs w:val="24"/>
              </w:rPr>
              <w:t xml:space="preserve"> after a request from the </w:t>
            </w:r>
            <w:r w:rsidR="003E6890" w:rsidRPr="003E6890">
              <w:rPr>
                <w:rFonts w:ascii="Arial" w:eastAsia="Arial" w:hAnsi="Arial" w:cs="Arial"/>
                <w:sz w:val="24"/>
                <w:szCs w:val="24"/>
              </w:rPr>
              <w:t>APHWS Supplier</w:t>
            </w:r>
            <w:r w:rsidR="003E6890">
              <w:rPr>
                <w:rFonts w:ascii="Arial" w:eastAsia="Arial" w:hAnsi="Arial" w:cs="Arial"/>
                <w:sz w:val="24"/>
                <w:szCs w:val="24"/>
              </w:rPr>
              <w:t>.</w:t>
            </w:r>
          </w:p>
          <w:p w14:paraId="199D45C8" w14:textId="77777777" w:rsidR="00D927F5" w:rsidRPr="00D927F5" w:rsidRDefault="00D927F5" w:rsidP="00AA2ADA">
            <w:pPr>
              <w:tabs>
                <w:tab w:val="left" w:pos="2500"/>
              </w:tabs>
              <w:spacing w:before="120" w:after="120"/>
              <w:rPr>
                <w:rFonts w:ascii="Arial" w:eastAsia="Times New Roman" w:hAnsi="Arial" w:cs="Arial"/>
                <w:sz w:val="24"/>
                <w:szCs w:val="24"/>
              </w:rPr>
            </w:pPr>
          </w:p>
        </w:tc>
        <w:tc>
          <w:tcPr>
            <w:tcW w:w="1425" w:type="dxa"/>
          </w:tcPr>
          <w:p w14:paraId="418AB664"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70</w:t>
            </w:r>
          </w:p>
        </w:tc>
        <w:tc>
          <w:tcPr>
            <w:tcW w:w="3075" w:type="dxa"/>
          </w:tcPr>
          <w:p w14:paraId="0183DEAB" w14:textId="77777777" w:rsidR="00D927F5" w:rsidRPr="00D927F5" w:rsidRDefault="00D927F5" w:rsidP="00AA2ADA">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1 SC for each 1% below 100%. </w:t>
            </w:r>
          </w:p>
        </w:tc>
      </w:tr>
    </w:tbl>
    <w:p w14:paraId="53D74B04" w14:textId="77777777" w:rsidR="00D927F5" w:rsidRPr="00D927F5" w:rsidRDefault="00D927F5" w:rsidP="00D927F5">
      <w:pPr>
        <w:spacing w:before="120" w:after="120"/>
        <w:ind w:hanging="567"/>
        <w:rPr>
          <w:rFonts w:ascii="Arial" w:eastAsia="Times New Roman" w:hAnsi="Arial" w:cs="Arial"/>
          <w:sz w:val="24"/>
          <w:szCs w:val="24"/>
        </w:rPr>
      </w:pPr>
    </w:p>
    <w:p w14:paraId="0565B9B7" w14:textId="77777777" w:rsidR="00D927F5" w:rsidRPr="00D927F5" w:rsidRDefault="00D927F5" w:rsidP="00D927F5">
      <w:pPr>
        <w:spacing w:before="120" w:after="120"/>
        <w:rPr>
          <w:rFonts w:ascii="Arial" w:eastAsia="Times New Roman" w:hAnsi="Arial" w:cs="Arial"/>
          <w:i/>
          <w:sz w:val="24"/>
          <w:szCs w:val="24"/>
        </w:rPr>
      </w:pPr>
      <w:r w:rsidRPr="00D927F5">
        <w:rPr>
          <w:rFonts w:ascii="Arial" w:eastAsia="Times New Roman" w:hAnsi="Arial" w:cs="Arial"/>
          <w:sz w:val="24"/>
          <w:szCs w:val="24"/>
        </w:rPr>
        <w:t>4.3 S</w:t>
      </w:r>
      <w:r w:rsidRPr="00D927F5">
        <w:rPr>
          <w:rFonts w:ascii="Arial" w:eastAsia="Times New Roman" w:hAnsi="Arial" w:cs="Arial"/>
          <w:i/>
          <w:sz w:val="24"/>
          <w:szCs w:val="24"/>
        </w:rPr>
        <w:t xml:space="preserve">haring Data and confirming User Licenses - Service Credit Calculation </w:t>
      </w:r>
    </w:p>
    <w:p w14:paraId="2A924C1E" w14:textId="6DCAED4B" w:rsidR="00D927F5" w:rsidRPr="00D927F5" w:rsidRDefault="00D927F5" w:rsidP="00D927F5">
      <w:pPr>
        <w:spacing w:before="120" w:after="120"/>
        <w:rPr>
          <w:rFonts w:ascii="Arial" w:eastAsia="Times New Roman" w:hAnsi="Arial" w:cs="Arial"/>
          <w:sz w:val="24"/>
          <w:szCs w:val="24"/>
        </w:rPr>
      </w:pPr>
      <w:r w:rsidRPr="00D927F5">
        <w:rPr>
          <w:rFonts w:ascii="Arial" w:eastAsia="Times New Roman" w:hAnsi="Arial" w:cs="Arial"/>
          <w:sz w:val="24"/>
          <w:szCs w:val="24"/>
        </w:rPr>
        <w:lastRenderedPageBreak/>
        <w:t xml:space="preserve">The Service Levels described in paragraph 3.2 </w:t>
      </w:r>
      <w:r w:rsidR="003E6890">
        <w:rPr>
          <w:rFonts w:ascii="Arial" w:eastAsia="Times New Roman" w:hAnsi="Arial" w:cs="Arial"/>
          <w:sz w:val="24"/>
          <w:szCs w:val="24"/>
        </w:rPr>
        <w:t>above shall apply to the C</w:t>
      </w:r>
      <w:r w:rsidRPr="00D927F5">
        <w:rPr>
          <w:rFonts w:ascii="Arial" w:eastAsia="Times New Roman" w:hAnsi="Arial" w:cs="Arial"/>
          <w:sz w:val="24"/>
          <w:szCs w:val="24"/>
        </w:rPr>
        <w:t xml:space="preserve">ontract overall. The amount of Service Credits shall be calculated at the end of each Contract Year based on the total payment made in respect of the Height Data and the Aerial Photography Data. The formula to be applied shall be as follows: - </w:t>
      </w:r>
    </w:p>
    <w:p w14:paraId="497EDBF0" w14:textId="77777777" w:rsidR="00D927F5" w:rsidRPr="00D927F5" w:rsidRDefault="00D927F5" w:rsidP="00D927F5">
      <w:pPr>
        <w:spacing w:before="120" w:after="120"/>
        <w:rPr>
          <w:rFonts w:ascii="Arial" w:eastAsia="Times New Roman" w:hAnsi="Arial" w:cs="Arial"/>
          <w:sz w:val="24"/>
          <w:szCs w:val="24"/>
        </w:rPr>
      </w:pPr>
      <w:r w:rsidRPr="00D927F5">
        <w:rPr>
          <w:rFonts w:ascii="Arial" w:eastAsia="Times New Roman" w:hAnsi="Arial" w:cs="Arial"/>
          <w:i/>
          <w:sz w:val="24"/>
          <w:szCs w:val="24"/>
        </w:rPr>
        <w:t xml:space="preserve">0.00005% of the aggregate of the Fee Instalments for the relevant Contract Year x (Service Credits Incurred in that Contract Year x Weighting per Service Credit) </w:t>
      </w:r>
    </w:p>
    <w:p w14:paraId="22C85324" w14:textId="77777777" w:rsidR="00D927F5" w:rsidRPr="00D927F5" w:rsidRDefault="00D927F5" w:rsidP="00D927F5">
      <w:pPr>
        <w:spacing w:before="120" w:after="120"/>
        <w:rPr>
          <w:rFonts w:ascii="Arial" w:eastAsia="Times New Roman" w:hAnsi="Arial" w:cs="Arial"/>
          <w:sz w:val="24"/>
          <w:szCs w:val="24"/>
        </w:rPr>
      </w:pPr>
    </w:p>
    <w:p w14:paraId="60DB30F1" w14:textId="60BB16AC" w:rsidR="00E57341" w:rsidRPr="00D927F5" w:rsidRDefault="00D927F5" w:rsidP="00D927F5">
      <w:pPr>
        <w:spacing w:before="120" w:after="120"/>
        <w:rPr>
          <w:rFonts w:ascii="Arial" w:eastAsia="Times New Roman" w:hAnsi="Arial" w:cs="Arial"/>
          <w:b/>
          <w:sz w:val="24"/>
          <w:szCs w:val="24"/>
        </w:rPr>
      </w:pPr>
      <w:r w:rsidRPr="00D927F5">
        <w:rPr>
          <w:rFonts w:ascii="Arial" w:eastAsia="Times New Roman" w:hAnsi="Arial" w:cs="Arial"/>
          <w:sz w:val="24"/>
          <w:szCs w:val="24"/>
        </w:rPr>
        <w:t xml:space="preserve">5. </w:t>
      </w:r>
      <w:r w:rsidRPr="00D927F5">
        <w:rPr>
          <w:rFonts w:ascii="Arial" w:eastAsia="Times New Roman" w:hAnsi="Arial" w:cs="Arial"/>
          <w:b/>
          <w:sz w:val="24"/>
          <w:szCs w:val="24"/>
        </w:rPr>
        <w:t xml:space="preserve">Service Levels and Credits Reporting Process </w:t>
      </w:r>
    </w:p>
    <w:p w14:paraId="519BB0EF" w14:textId="7262FB88" w:rsidR="00D927F5" w:rsidRPr="00D927F5" w:rsidRDefault="00D927F5" w:rsidP="00D927F5">
      <w:pPr>
        <w:spacing w:before="120" w:after="120"/>
        <w:rPr>
          <w:rFonts w:ascii="Arial" w:eastAsia="Times New Roman" w:hAnsi="Arial" w:cs="Arial"/>
          <w:sz w:val="24"/>
          <w:szCs w:val="24"/>
        </w:rPr>
      </w:pPr>
      <w:r w:rsidRPr="00D927F5">
        <w:rPr>
          <w:rFonts w:ascii="Arial" w:eastAsia="Times New Roman" w:hAnsi="Arial" w:cs="Arial"/>
          <w:sz w:val="24"/>
          <w:szCs w:val="24"/>
        </w:rPr>
        <w:t xml:space="preserve">The Supplier shall provide Service Level information to the </w:t>
      </w:r>
      <w:r w:rsidR="005F19C8">
        <w:rPr>
          <w:rFonts w:ascii="Arial" w:eastAsia="Times New Roman" w:hAnsi="Arial" w:cs="Arial"/>
          <w:sz w:val="24"/>
          <w:szCs w:val="24"/>
        </w:rPr>
        <w:t>C</w:t>
      </w:r>
      <w:r w:rsidR="003E6890">
        <w:rPr>
          <w:rFonts w:ascii="Arial" w:eastAsia="Times New Roman" w:hAnsi="Arial" w:cs="Arial"/>
          <w:sz w:val="24"/>
          <w:szCs w:val="24"/>
        </w:rPr>
        <w:t>ontract m</w:t>
      </w:r>
      <w:r w:rsidRPr="00D927F5">
        <w:rPr>
          <w:rFonts w:ascii="Arial" w:eastAsia="Times New Roman" w:hAnsi="Arial" w:cs="Arial"/>
          <w:sz w:val="24"/>
          <w:szCs w:val="24"/>
        </w:rPr>
        <w:t>anager every t</w:t>
      </w:r>
      <w:r w:rsidR="00E57341">
        <w:rPr>
          <w:rFonts w:ascii="Arial" w:eastAsia="Times New Roman" w:hAnsi="Arial" w:cs="Arial"/>
          <w:sz w:val="24"/>
          <w:szCs w:val="24"/>
        </w:rPr>
        <w:t>hree months, in advance of the contract m</w:t>
      </w:r>
      <w:r w:rsidRPr="00D927F5">
        <w:rPr>
          <w:rFonts w:ascii="Arial" w:eastAsia="Times New Roman" w:hAnsi="Arial" w:cs="Arial"/>
          <w:sz w:val="24"/>
          <w:szCs w:val="24"/>
        </w:rPr>
        <w:t xml:space="preserve">anagement meeting. </w:t>
      </w:r>
    </w:p>
    <w:p w14:paraId="5CDFB1D1" w14:textId="77777777" w:rsidR="00D927F5" w:rsidRPr="00D927F5" w:rsidRDefault="00D927F5" w:rsidP="00D927F5">
      <w:pPr>
        <w:rPr>
          <w:rFonts w:ascii="Arial" w:eastAsia="Times New Roman" w:hAnsi="Arial" w:cs="Arial"/>
          <w:sz w:val="24"/>
          <w:szCs w:val="24"/>
        </w:rPr>
      </w:pPr>
    </w:p>
    <w:p w14:paraId="0DC981DF" w14:textId="77777777" w:rsidR="00D927F5" w:rsidRPr="00D927F5" w:rsidRDefault="00D927F5">
      <w:pPr>
        <w:rPr>
          <w:rFonts w:ascii="Arial" w:eastAsia="STZhongsong" w:hAnsi="Arial" w:cs="Arial"/>
          <w:b/>
          <w:sz w:val="24"/>
          <w:szCs w:val="24"/>
          <w:lang w:eastAsia="zh-CN"/>
        </w:rPr>
      </w:pPr>
      <w:r w:rsidRPr="00D927F5">
        <w:rPr>
          <w:rFonts w:ascii="Arial" w:hAnsi="Arial" w:cs="Arial"/>
          <w:caps/>
          <w:sz w:val="24"/>
          <w:szCs w:val="24"/>
        </w:rPr>
        <w:br w:type="page"/>
      </w:r>
    </w:p>
    <w:p w14:paraId="7FFC6BB3" w14:textId="77777777" w:rsidR="005D1C56" w:rsidRPr="00D927F5" w:rsidRDefault="005D1C56" w:rsidP="009674CA">
      <w:pPr>
        <w:pStyle w:val="GPSSchAnnexname"/>
        <w:jc w:val="left"/>
        <w:rPr>
          <w:rFonts w:ascii="Arial" w:hAnsi="Arial" w:cs="Arial"/>
          <w:caps w:val="0"/>
          <w:sz w:val="24"/>
          <w:szCs w:val="24"/>
        </w:rPr>
      </w:pPr>
    </w:p>
    <w:p w14:paraId="595556AF" w14:textId="5C588F4D" w:rsidR="005D1C56" w:rsidRPr="00D927F5" w:rsidRDefault="00EF7368" w:rsidP="009674CA">
      <w:pPr>
        <w:pStyle w:val="GPSSchAnnexname"/>
        <w:jc w:val="left"/>
        <w:rPr>
          <w:rFonts w:ascii="Arial" w:hAnsi="Arial" w:cs="Arial"/>
          <w:caps w:val="0"/>
          <w:sz w:val="24"/>
          <w:szCs w:val="24"/>
        </w:rPr>
      </w:pPr>
      <w:r w:rsidRPr="00D927F5">
        <w:rPr>
          <w:rFonts w:ascii="Arial" w:hAnsi="Arial" w:cs="Arial"/>
          <w:caps w:val="0"/>
          <w:sz w:val="24"/>
          <w:szCs w:val="24"/>
        </w:rPr>
        <w:t xml:space="preserve">Part B: Performance Monitoring </w:t>
      </w:r>
    </w:p>
    <w:p w14:paraId="39EB583B" w14:textId="77777777" w:rsidR="005D1C56" w:rsidRPr="00D927F5" w:rsidRDefault="00EF7368" w:rsidP="00864B4E">
      <w:pPr>
        <w:pStyle w:val="GPSL1CLAUSEHEADING"/>
        <w:numPr>
          <w:ilvl w:val="0"/>
          <w:numId w:val="82"/>
        </w:numPr>
        <w:jc w:val="left"/>
        <w:rPr>
          <w:rFonts w:ascii="Arial" w:hAnsi="Arial"/>
          <w:caps w:val="0"/>
          <w:sz w:val="24"/>
          <w:szCs w:val="24"/>
        </w:rPr>
      </w:pPr>
      <w:r w:rsidRPr="00D927F5">
        <w:rPr>
          <w:rFonts w:ascii="Arial" w:hAnsi="Arial"/>
          <w:caps w:val="0"/>
          <w:sz w:val="24"/>
          <w:szCs w:val="24"/>
        </w:rPr>
        <w:t>Performance Monitoring and Performance Review</w:t>
      </w:r>
    </w:p>
    <w:p w14:paraId="14A4B56A" w14:textId="67EE3DE5"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Within twenty (20) </w:t>
      </w:r>
      <w:r w:rsidR="005358CA">
        <w:rPr>
          <w:rFonts w:ascii="Arial" w:hAnsi="Arial"/>
          <w:sz w:val="24"/>
          <w:szCs w:val="24"/>
        </w:rPr>
        <w:t>Working Days</w:t>
      </w:r>
      <w:r w:rsidRPr="00D927F5">
        <w:rPr>
          <w:rFonts w:ascii="Arial" w:hAnsi="Arial"/>
          <w:sz w:val="24"/>
          <w:szCs w:val="24"/>
        </w:rPr>
        <w:t xml:space="preserve"> of the Start Date the Supplier shall provide the </w:t>
      </w:r>
      <w:r w:rsidR="00AA2ADA">
        <w:rPr>
          <w:rFonts w:ascii="Arial" w:hAnsi="Arial"/>
          <w:sz w:val="24"/>
          <w:szCs w:val="24"/>
        </w:rPr>
        <w:t>Buyer</w:t>
      </w:r>
      <w:r w:rsidRPr="00D927F5">
        <w:rPr>
          <w:rFonts w:ascii="Arial" w:hAnsi="Arial"/>
          <w:sz w:val="24"/>
          <w:szCs w:val="24"/>
        </w:rPr>
        <w:t xml:space="preserve"> with details of how the process in respect of the monitoring and reporting of Service Levels will operate between the Parties and the Parties will endeavour to agree such process as soon as reasonably possible.</w:t>
      </w:r>
    </w:p>
    <w:p w14:paraId="0DD05F27" w14:textId="76965D8B" w:rsidR="005D1C56" w:rsidRPr="0029364D" w:rsidRDefault="005D1C56" w:rsidP="009674CA">
      <w:pPr>
        <w:pStyle w:val="GPSL2NumberedBoldHeading"/>
        <w:keepNext/>
        <w:ind w:left="1440" w:hanging="720"/>
        <w:jc w:val="left"/>
        <w:rPr>
          <w:rFonts w:ascii="Arial" w:hAnsi="Arial"/>
          <w:sz w:val="24"/>
          <w:szCs w:val="24"/>
        </w:rPr>
      </w:pPr>
      <w:r w:rsidRPr="00D927F5">
        <w:rPr>
          <w:rFonts w:ascii="Arial" w:hAnsi="Arial"/>
          <w:sz w:val="24"/>
          <w:szCs w:val="24"/>
        </w:rPr>
        <w:t xml:space="preserve">The Supplier shall provide the </w:t>
      </w:r>
      <w:r w:rsidR="00AA2ADA">
        <w:rPr>
          <w:rFonts w:ascii="Arial" w:hAnsi="Arial"/>
          <w:sz w:val="24"/>
          <w:szCs w:val="24"/>
        </w:rPr>
        <w:t>Buyer</w:t>
      </w:r>
      <w:r w:rsidRPr="00D927F5">
        <w:rPr>
          <w:rFonts w:ascii="Arial" w:hAnsi="Arial"/>
          <w:sz w:val="24"/>
          <w:szCs w:val="24"/>
        </w:rPr>
        <w:t xml:space="preserve"> with performance monitoring reports ("</w:t>
      </w:r>
      <w:r w:rsidRPr="00D927F5">
        <w:rPr>
          <w:rFonts w:ascii="Arial" w:hAnsi="Arial"/>
          <w:b/>
          <w:sz w:val="24"/>
          <w:szCs w:val="24"/>
        </w:rPr>
        <w:t>Performance Monitoring Reports</w:t>
      </w:r>
      <w:r w:rsidRPr="00D927F5">
        <w:rPr>
          <w:rFonts w:ascii="Arial" w:hAnsi="Arial"/>
          <w:sz w:val="24"/>
          <w:szCs w:val="24"/>
        </w:rPr>
        <w:t xml:space="preserve">") in accordance with the process and timescales agreed pursuant to paragraph </w:t>
      </w:r>
      <w:r w:rsidRPr="00D927F5">
        <w:rPr>
          <w:rFonts w:ascii="Arial" w:hAnsi="Arial"/>
          <w:sz w:val="24"/>
          <w:szCs w:val="24"/>
        </w:rPr>
        <w:fldChar w:fldCharType="begin"/>
      </w:r>
      <w:r w:rsidRPr="00D927F5">
        <w:rPr>
          <w:rFonts w:ascii="Arial" w:hAnsi="Arial"/>
          <w:sz w:val="24"/>
          <w:szCs w:val="24"/>
        </w:rPr>
        <w:instrText xml:space="preserve"> REF _Ref492315123 \r \h </w:instrText>
      </w:r>
      <w:r w:rsidR="00091B0C" w:rsidRPr="00D927F5">
        <w:rPr>
          <w:rFonts w:ascii="Arial" w:hAnsi="Arial"/>
          <w:sz w:val="24"/>
          <w:szCs w:val="24"/>
        </w:rPr>
        <w:instrText xml:space="preserve"> \* MERGEFORMAT </w:instrText>
      </w:r>
      <w:r w:rsidRPr="00D927F5">
        <w:rPr>
          <w:rFonts w:ascii="Arial" w:hAnsi="Arial"/>
          <w:sz w:val="24"/>
          <w:szCs w:val="24"/>
        </w:rPr>
      </w:r>
      <w:r w:rsidRPr="00D927F5">
        <w:rPr>
          <w:rFonts w:ascii="Arial" w:hAnsi="Arial"/>
          <w:sz w:val="24"/>
          <w:szCs w:val="24"/>
        </w:rPr>
        <w:fldChar w:fldCharType="separate"/>
      </w:r>
      <w:r w:rsidRPr="00D927F5">
        <w:rPr>
          <w:rFonts w:ascii="Arial" w:hAnsi="Arial"/>
          <w:sz w:val="24"/>
          <w:szCs w:val="24"/>
        </w:rPr>
        <w:t>1.1</w:t>
      </w:r>
      <w:r w:rsidRPr="00D927F5">
        <w:rPr>
          <w:rFonts w:ascii="Arial" w:hAnsi="Arial"/>
          <w:sz w:val="24"/>
          <w:szCs w:val="24"/>
        </w:rPr>
        <w:fldChar w:fldCharType="end"/>
      </w:r>
      <w:r w:rsidRPr="00D927F5">
        <w:rPr>
          <w:rFonts w:ascii="Arial" w:hAnsi="Arial"/>
          <w:sz w:val="24"/>
          <w:szCs w:val="24"/>
        </w:rPr>
        <w:t xml:space="preserve"> of Part B of this Schedule which shall contain, as a minimum, the following </w:t>
      </w:r>
      <w:r w:rsidRPr="0029364D">
        <w:rPr>
          <w:rFonts w:ascii="Arial" w:hAnsi="Arial"/>
          <w:sz w:val="24"/>
          <w:szCs w:val="24"/>
        </w:rPr>
        <w:t>information in respect of the relevant Service Period just ended:</w:t>
      </w:r>
    </w:p>
    <w:p w14:paraId="0DDF2520" w14:textId="77777777" w:rsidR="005D1C56" w:rsidRPr="0029364D" w:rsidRDefault="005D1C56" w:rsidP="009674CA">
      <w:pPr>
        <w:pStyle w:val="GPSL3numberedclause"/>
        <w:jc w:val="left"/>
        <w:rPr>
          <w:rFonts w:ascii="Arial" w:hAnsi="Arial"/>
          <w:sz w:val="24"/>
          <w:szCs w:val="24"/>
        </w:rPr>
      </w:pPr>
      <w:r w:rsidRPr="0029364D">
        <w:rPr>
          <w:rFonts w:ascii="Arial" w:hAnsi="Arial"/>
          <w:sz w:val="24"/>
          <w:szCs w:val="24"/>
        </w:rPr>
        <w:t>for each Service Level, the actual performance achieved over the Service Level for the relevant Service Period;</w:t>
      </w:r>
    </w:p>
    <w:p w14:paraId="449FFAD1" w14:textId="77777777" w:rsidR="005D1C56" w:rsidRPr="0029364D" w:rsidRDefault="005D1C56" w:rsidP="009674CA">
      <w:pPr>
        <w:pStyle w:val="GPSL3numberedclause"/>
        <w:jc w:val="left"/>
        <w:rPr>
          <w:rFonts w:ascii="Arial" w:hAnsi="Arial"/>
          <w:sz w:val="24"/>
          <w:szCs w:val="24"/>
        </w:rPr>
      </w:pPr>
      <w:r w:rsidRPr="0029364D">
        <w:rPr>
          <w:rFonts w:ascii="Arial" w:hAnsi="Arial"/>
          <w:sz w:val="24"/>
          <w:szCs w:val="24"/>
        </w:rPr>
        <w:t>a summary of all failures to achieve Service Levels that occurred during that Service Period;</w:t>
      </w:r>
    </w:p>
    <w:p w14:paraId="4865F4A0" w14:textId="77777777" w:rsidR="005D1C56" w:rsidRPr="0029364D" w:rsidRDefault="005D1C56" w:rsidP="009674CA">
      <w:pPr>
        <w:pStyle w:val="GPSL3numberedclause"/>
        <w:jc w:val="left"/>
        <w:rPr>
          <w:rFonts w:ascii="Arial" w:hAnsi="Arial"/>
          <w:sz w:val="24"/>
          <w:szCs w:val="24"/>
        </w:rPr>
      </w:pPr>
      <w:r w:rsidRPr="0029364D">
        <w:rPr>
          <w:rFonts w:ascii="Arial" w:hAnsi="Arial"/>
          <w:sz w:val="24"/>
          <w:szCs w:val="24"/>
        </w:rPr>
        <w:t>details of any Critical Service Level Failures;</w:t>
      </w:r>
    </w:p>
    <w:p w14:paraId="0A6669A8" w14:textId="77777777" w:rsidR="005D1C56" w:rsidRPr="0029364D" w:rsidRDefault="005D1C56" w:rsidP="009674CA">
      <w:pPr>
        <w:pStyle w:val="GPSL3numberedclause"/>
        <w:jc w:val="left"/>
        <w:rPr>
          <w:rFonts w:ascii="Arial" w:hAnsi="Arial"/>
          <w:sz w:val="24"/>
          <w:szCs w:val="24"/>
        </w:rPr>
      </w:pPr>
      <w:r w:rsidRPr="0029364D">
        <w:rPr>
          <w:rFonts w:ascii="Arial" w:hAnsi="Arial"/>
          <w:sz w:val="24"/>
          <w:szCs w:val="24"/>
        </w:rPr>
        <w:t>for any repeat failures, actions taken to resolve the underlying cause and prevent recurrence;</w:t>
      </w:r>
    </w:p>
    <w:p w14:paraId="15F0091B" w14:textId="77777777" w:rsidR="005D1C56" w:rsidRPr="0029364D" w:rsidRDefault="005D1C56" w:rsidP="009674CA">
      <w:pPr>
        <w:pStyle w:val="GPSL3numberedclause"/>
        <w:jc w:val="left"/>
        <w:rPr>
          <w:rFonts w:ascii="Arial" w:hAnsi="Arial"/>
          <w:sz w:val="24"/>
          <w:szCs w:val="24"/>
        </w:rPr>
      </w:pPr>
      <w:r w:rsidRPr="0029364D">
        <w:rPr>
          <w:rFonts w:ascii="Arial" w:hAnsi="Arial"/>
          <w:sz w:val="24"/>
          <w:szCs w:val="24"/>
        </w:rPr>
        <w:t>the Service Credits to be applied in respect of the relevant period indicating the failures and Service Levels to which the Service Credits relate; and</w:t>
      </w:r>
    </w:p>
    <w:p w14:paraId="349A17B1" w14:textId="7C0C6015" w:rsidR="005D1C56" w:rsidRPr="0029364D" w:rsidRDefault="005D1C56" w:rsidP="009674CA">
      <w:pPr>
        <w:pStyle w:val="GPSL3numberedclause"/>
        <w:jc w:val="left"/>
        <w:rPr>
          <w:rFonts w:ascii="Arial" w:hAnsi="Arial"/>
          <w:sz w:val="24"/>
          <w:szCs w:val="24"/>
        </w:rPr>
      </w:pPr>
      <w:r w:rsidRPr="0029364D">
        <w:rPr>
          <w:rFonts w:ascii="Arial" w:hAnsi="Arial"/>
          <w:sz w:val="24"/>
          <w:szCs w:val="24"/>
        </w:rPr>
        <w:t xml:space="preserve">such other details as the </w:t>
      </w:r>
      <w:r w:rsidR="00AA2ADA" w:rsidRPr="0029364D">
        <w:rPr>
          <w:rFonts w:ascii="Arial" w:hAnsi="Arial"/>
          <w:sz w:val="24"/>
          <w:szCs w:val="24"/>
        </w:rPr>
        <w:t>Buyer</w:t>
      </w:r>
      <w:r w:rsidRPr="0029364D">
        <w:rPr>
          <w:rFonts w:ascii="Arial" w:hAnsi="Arial"/>
          <w:sz w:val="24"/>
          <w:szCs w:val="24"/>
        </w:rPr>
        <w:t xml:space="preserve"> may reasonably require from time to time.</w:t>
      </w:r>
    </w:p>
    <w:p w14:paraId="168BB4B3" w14:textId="7B3CDAD3" w:rsidR="005D1C56" w:rsidRPr="00D927F5" w:rsidRDefault="005D1C56" w:rsidP="009674CA">
      <w:pPr>
        <w:pStyle w:val="GPSL2NumberedBoldHeading"/>
        <w:keepNext/>
        <w:ind w:left="1440" w:hanging="720"/>
        <w:jc w:val="left"/>
        <w:rPr>
          <w:rFonts w:ascii="Arial" w:hAnsi="Arial"/>
          <w:sz w:val="24"/>
          <w:szCs w:val="24"/>
        </w:rPr>
      </w:pPr>
      <w:r w:rsidRPr="00D927F5">
        <w:rPr>
          <w:rFonts w:ascii="Arial" w:hAnsi="Arial"/>
          <w:sz w:val="24"/>
          <w:szCs w:val="24"/>
        </w:rPr>
        <w:t>The Parties shall attend meetings to discuss Performance Monitoring Reports ("</w:t>
      </w:r>
      <w:r w:rsidRPr="00D927F5">
        <w:rPr>
          <w:rFonts w:ascii="Arial" w:hAnsi="Arial"/>
          <w:b/>
          <w:sz w:val="24"/>
          <w:szCs w:val="24"/>
        </w:rPr>
        <w:t>Performance Review Meetings</w:t>
      </w:r>
      <w:r w:rsidRPr="00D927F5">
        <w:rPr>
          <w:rFonts w:ascii="Arial" w:hAnsi="Arial"/>
          <w:sz w:val="24"/>
          <w:szCs w:val="24"/>
        </w:rPr>
        <w:t xml:space="preserve">") on a Monthly basis. The Performance Review Meetings will be the forum for the review by the Supplier and the </w:t>
      </w:r>
      <w:r w:rsidR="00AA2ADA">
        <w:rPr>
          <w:rFonts w:ascii="Arial" w:hAnsi="Arial"/>
          <w:sz w:val="24"/>
          <w:szCs w:val="24"/>
        </w:rPr>
        <w:t>Buyer</w:t>
      </w:r>
      <w:r w:rsidRPr="00D927F5">
        <w:rPr>
          <w:rFonts w:ascii="Arial" w:hAnsi="Arial"/>
          <w:sz w:val="24"/>
          <w:szCs w:val="24"/>
        </w:rPr>
        <w:t xml:space="preserve"> of the Performance Monitoring Reports.  The Performance Review Meetings shall:</w:t>
      </w:r>
    </w:p>
    <w:p w14:paraId="089FF0E0" w14:textId="6D1506E3" w:rsidR="005D1C56" w:rsidRPr="00D927F5" w:rsidRDefault="005D1C56" w:rsidP="009674CA">
      <w:pPr>
        <w:pStyle w:val="GPSL3numberedclause"/>
        <w:jc w:val="left"/>
        <w:rPr>
          <w:rFonts w:ascii="Arial" w:hAnsi="Arial"/>
          <w:sz w:val="24"/>
          <w:szCs w:val="24"/>
        </w:rPr>
      </w:pPr>
      <w:r w:rsidRPr="00D927F5">
        <w:rPr>
          <w:rFonts w:ascii="Arial" w:hAnsi="Arial"/>
          <w:sz w:val="24"/>
          <w:szCs w:val="24"/>
        </w:rPr>
        <w:t xml:space="preserve">take place within one (1) week of the Performance Monitoring Reports being issued by the Supplier at such location and time (within normal business hours) as the </w:t>
      </w:r>
      <w:r w:rsidR="00AA2ADA">
        <w:rPr>
          <w:rFonts w:ascii="Arial" w:hAnsi="Arial"/>
          <w:sz w:val="24"/>
          <w:szCs w:val="24"/>
        </w:rPr>
        <w:t>Buyer</w:t>
      </w:r>
      <w:r w:rsidRPr="00D927F5">
        <w:rPr>
          <w:rFonts w:ascii="Arial" w:hAnsi="Arial"/>
          <w:sz w:val="24"/>
          <w:szCs w:val="24"/>
        </w:rPr>
        <w:t xml:space="preserve"> shall reasonably require;</w:t>
      </w:r>
    </w:p>
    <w:p w14:paraId="7AE87D8A" w14:textId="18E29165" w:rsidR="005D1C56" w:rsidRPr="00D927F5" w:rsidRDefault="005D1C56" w:rsidP="009674CA">
      <w:pPr>
        <w:pStyle w:val="GPSL3numberedclause"/>
        <w:jc w:val="left"/>
        <w:rPr>
          <w:rFonts w:ascii="Arial" w:hAnsi="Arial"/>
          <w:sz w:val="24"/>
          <w:szCs w:val="24"/>
        </w:rPr>
      </w:pPr>
      <w:r w:rsidRPr="00D927F5">
        <w:rPr>
          <w:rFonts w:ascii="Arial" w:hAnsi="Arial"/>
          <w:sz w:val="24"/>
          <w:szCs w:val="24"/>
        </w:rPr>
        <w:t xml:space="preserve">be attended by the Supplier's Representative and the </w:t>
      </w:r>
      <w:r w:rsidR="00AA2ADA">
        <w:rPr>
          <w:rFonts w:ascii="Arial" w:hAnsi="Arial"/>
          <w:sz w:val="24"/>
          <w:szCs w:val="24"/>
        </w:rPr>
        <w:t>Buyer</w:t>
      </w:r>
      <w:r w:rsidRPr="00D927F5">
        <w:rPr>
          <w:rFonts w:ascii="Arial" w:hAnsi="Arial"/>
          <w:sz w:val="24"/>
          <w:szCs w:val="24"/>
        </w:rPr>
        <w:t>’s Representative; and</w:t>
      </w:r>
    </w:p>
    <w:p w14:paraId="442511DE" w14:textId="137A7F15" w:rsidR="005D1C56" w:rsidRPr="00D927F5" w:rsidRDefault="005D1C56" w:rsidP="009674CA">
      <w:pPr>
        <w:pStyle w:val="GPSL3numberedclause"/>
        <w:jc w:val="left"/>
        <w:rPr>
          <w:rFonts w:ascii="Arial" w:hAnsi="Arial"/>
          <w:sz w:val="24"/>
          <w:szCs w:val="24"/>
        </w:rPr>
      </w:pPr>
      <w:r w:rsidRPr="00D927F5">
        <w:rPr>
          <w:rFonts w:ascii="Arial" w:hAnsi="Arial"/>
          <w:sz w:val="24"/>
          <w:szCs w:val="24"/>
        </w:rPr>
        <w:t xml:space="preserve">be fully </w:t>
      </w:r>
      <w:proofErr w:type="spellStart"/>
      <w:r w:rsidRPr="00D927F5">
        <w:rPr>
          <w:rFonts w:ascii="Arial" w:hAnsi="Arial"/>
          <w:sz w:val="24"/>
          <w:szCs w:val="24"/>
        </w:rPr>
        <w:t>minuted</w:t>
      </w:r>
      <w:proofErr w:type="spellEnd"/>
      <w:r w:rsidRPr="00D927F5">
        <w:rPr>
          <w:rFonts w:ascii="Arial" w:hAnsi="Arial"/>
          <w:sz w:val="24"/>
          <w:szCs w:val="24"/>
        </w:rPr>
        <w:t xml:space="preserve"> by the Supplier and the minutes will be circulated by the Supplier to all attendees at the relevant meeting and also to the </w:t>
      </w:r>
      <w:r w:rsidR="00AA2ADA">
        <w:rPr>
          <w:rFonts w:ascii="Arial" w:hAnsi="Arial"/>
          <w:sz w:val="24"/>
          <w:szCs w:val="24"/>
        </w:rPr>
        <w:t>Buyer</w:t>
      </w:r>
      <w:r w:rsidRPr="00D927F5">
        <w:rPr>
          <w:rFonts w:ascii="Arial" w:hAnsi="Arial"/>
          <w:sz w:val="24"/>
          <w:szCs w:val="24"/>
        </w:rPr>
        <w:t xml:space="preserve">’s Representative and any other recipients agreed at the relevant meeting.  </w:t>
      </w:r>
    </w:p>
    <w:p w14:paraId="5D2B3981" w14:textId="45C2CBF0"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lastRenderedPageBreak/>
        <w:t xml:space="preserve">The minutes of the preceding Month's Performance Review Meeting will be agreed and signed by both the Supplier's Representative and the </w:t>
      </w:r>
      <w:r w:rsidR="00AA2ADA">
        <w:rPr>
          <w:rFonts w:ascii="Arial" w:hAnsi="Arial"/>
          <w:sz w:val="24"/>
          <w:szCs w:val="24"/>
        </w:rPr>
        <w:t>Buyer</w:t>
      </w:r>
      <w:r w:rsidRPr="00D927F5">
        <w:rPr>
          <w:rFonts w:ascii="Arial" w:hAnsi="Arial"/>
          <w:sz w:val="24"/>
          <w:szCs w:val="24"/>
        </w:rPr>
        <w:t>’s Representative at each meeting.</w:t>
      </w:r>
    </w:p>
    <w:p w14:paraId="5E49EB1E" w14:textId="036136C8"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The Supplier shall provide to the </w:t>
      </w:r>
      <w:r w:rsidR="00AA2ADA">
        <w:rPr>
          <w:rFonts w:ascii="Arial" w:hAnsi="Arial"/>
          <w:sz w:val="24"/>
          <w:szCs w:val="24"/>
        </w:rPr>
        <w:t>Buyer</w:t>
      </w:r>
      <w:r w:rsidRPr="00D927F5">
        <w:rPr>
          <w:rFonts w:ascii="Arial" w:hAnsi="Arial"/>
          <w:sz w:val="24"/>
          <w:szCs w:val="24"/>
        </w:rPr>
        <w:t xml:space="preserve"> such documentation as the </w:t>
      </w:r>
      <w:r w:rsidR="00AA2ADA">
        <w:rPr>
          <w:rFonts w:ascii="Arial" w:hAnsi="Arial"/>
          <w:sz w:val="24"/>
          <w:szCs w:val="24"/>
        </w:rPr>
        <w:t>Buyer</w:t>
      </w:r>
      <w:r w:rsidRPr="00D927F5">
        <w:rPr>
          <w:rFonts w:ascii="Arial" w:hAnsi="Arial"/>
          <w:sz w:val="24"/>
          <w:szCs w:val="24"/>
        </w:rPr>
        <w:t xml:space="preserve"> may reasonably require in order to verify the level of the performance by the Supplier and the calculations of the amount of Service Credits for any specified Service Period.</w:t>
      </w:r>
    </w:p>
    <w:p w14:paraId="54CDD542" w14:textId="77777777" w:rsidR="000E6EDE" w:rsidRPr="00D927F5" w:rsidRDefault="000E6EDE" w:rsidP="009674CA">
      <w:pPr>
        <w:pStyle w:val="GPSL2NumberedBoldHeading"/>
        <w:numPr>
          <w:ilvl w:val="0"/>
          <w:numId w:val="0"/>
        </w:numPr>
        <w:ind w:left="1440"/>
        <w:jc w:val="left"/>
        <w:rPr>
          <w:rFonts w:ascii="Arial" w:hAnsi="Arial"/>
          <w:sz w:val="24"/>
          <w:szCs w:val="24"/>
        </w:rPr>
      </w:pPr>
    </w:p>
    <w:p w14:paraId="777B2C60" w14:textId="77777777" w:rsidR="005D1C56" w:rsidRPr="00D927F5" w:rsidRDefault="00EF7368" w:rsidP="009674CA">
      <w:pPr>
        <w:pStyle w:val="GPSL1CLAUSEHEADING"/>
        <w:tabs>
          <w:tab w:val="clear" w:pos="142"/>
        </w:tabs>
        <w:ind w:left="720" w:hanging="720"/>
        <w:jc w:val="left"/>
        <w:rPr>
          <w:rFonts w:ascii="Arial" w:hAnsi="Arial"/>
          <w:caps w:val="0"/>
          <w:sz w:val="24"/>
          <w:szCs w:val="24"/>
        </w:rPr>
      </w:pPr>
      <w:r w:rsidRPr="00D927F5">
        <w:rPr>
          <w:rFonts w:ascii="Arial" w:hAnsi="Arial"/>
          <w:caps w:val="0"/>
          <w:sz w:val="24"/>
          <w:szCs w:val="24"/>
        </w:rPr>
        <w:t>Satisfaction Surveys</w:t>
      </w:r>
    </w:p>
    <w:p w14:paraId="4B625230" w14:textId="471191C5" w:rsidR="005D1C56" w:rsidRPr="00D927F5" w:rsidRDefault="005D1C56" w:rsidP="009674CA">
      <w:pPr>
        <w:pStyle w:val="GPSL2NumberedBoldHeading"/>
        <w:ind w:left="1440" w:hanging="720"/>
        <w:jc w:val="left"/>
        <w:rPr>
          <w:rFonts w:ascii="Arial" w:hAnsi="Arial"/>
          <w:sz w:val="24"/>
          <w:szCs w:val="24"/>
        </w:rPr>
      </w:pPr>
      <w:r w:rsidRPr="00D927F5">
        <w:rPr>
          <w:rFonts w:ascii="Arial" w:hAnsi="Arial"/>
          <w:sz w:val="24"/>
          <w:szCs w:val="24"/>
        </w:rPr>
        <w:t xml:space="preserve">The </w:t>
      </w:r>
      <w:r w:rsidR="00AA2ADA">
        <w:rPr>
          <w:rFonts w:ascii="Arial" w:hAnsi="Arial"/>
          <w:sz w:val="24"/>
          <w:szCs w:val="24"/>
        </w:rPr>
        <w:t>Buyer</w:t>
      </w:r>
      <w:r w:rsidRPr="00D927F5">
        <w:rPr>
          <w:rFonts w:ascii="Arial" w:hAnsi="Arial"/>
          <w:sz w:val="24"/>
          <w:szCs w:val="24"/>
        </w:rPr>
        <w:t xml:space="preserve"> may undertake satisfaction surveys in respect of the Supplier's provision of the Deliverables. The </w:t>
      </w:r>
      <w:r w:rsidR="00AA2ADA">
        <w:rPr>
          <w:rFonts w:ascii="Arial" w:hAnsi="Arial"/>
          <w:sz w:val="24"/>
          <w:szCs w:val="24"/>
        </w:rPr>
        <w:t>Buyer</w:t>
      </w:r>
      <w:r w:rsidRPr="00D927F5">
        <w:rPr>
          <w:rFonts w:ascii="Arial" w:hAnsi="Arial"/>
          <w:sz w:val="24"/>
          <w:szCs w:val="24"/>
        </w:rPr>
        <w:t xml:space="preserve"> shall be entitled to notify the Supplier of any aspects of their performance of the provision of the Deliverab</w:t>
      </w:r>
      <w:r w:rsidR="006109B3">
        <w:rPr>
          <w:rFonts w:ascii="Arial" w:hAnsi="Arial"/>
          <w:sz w:val="24"/>
          <w:szCs w:val="24"/>
        </w:rPr>
        <w:t>les which the responses to the satisfaction s</w:t>
      </w:r>
      <w:r w:rsidRPr="00D927F5">
        <w:rPr>
          <w:rFonts w:ascii="Arial" w:hAnsi="Arial"/>
          <w:sz w:val="24"/>
          <w:szCs w:val="24"/>
        </w:rPr>
        <w:t>urveys reasonably suggest are not in accordance with this Contract.</w:t>
      </w:r>
    </w:p>
    <w:sectPr w:rsidR="005D1C56" w:rsidRPr="00D927F5"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C7BEC" w14:textId="77777777" w:rsidR="003E654B" w:rsidRDefault="003E654B">
      <w:pPr>
        <w:spacing w:after="0" w:line="240" w:lineRule="auto"/>
      </w:pPr>
      <w:r>
        <w:separator/>
      </w:r>
    </w:p>
  </w:endnote>
  <w:endnote w:type="continuationSeparator" w:id="0">
    <w:p w14:paraId="483A565A" w14:textId="77777777" w:rsidR="003E654B" w:rsidRDefault="003E6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7E14" w14:textId="77777777" w:rsidR="008B257A" w:rsidRDefault="008B257A" w:rsidP="000E6EDE">
    <w:pPr>
      <w:tabs>
        <w:tab w:val="center" w:pos="4513"/>
        <w:tab w:val="right" w:pos="9026"/>
      </w:tabs>
      <w:overflowPunct w:val="0"/>
      <w:autoSpaceDE w:val="0"/>
      <w:autoSpaceDN w:val="0"/>
      <w:adjustRightInd w:val="0"/>
      <w:spacing w:after="0" w:line="240" w:lineRule="auto"/>
      <w:jc w:val="both"/>
    </w:pPr>
  </w:p>
  <w:p w14:paraId="1192F51E" w14:textId="77777777" w:rsidR="008B257A" w:rsidRDefault="008B257A" w:rsidP="00091B0C">
    <w:pPr>
      <w:pStyle w:val="Footer"/>
      <w:rPr>
        <w:rFonts w:ascii="Arial" w:hAnsi="Arial" w:cs="Arial"/>
        <w:sz w:val="20"/>
      </w:rPr>
    </w:pPr>
    <w:r>
      <w:rPr>
        <w:rFonts w:ascii="Arial" w:hAnsi="Arial" w:cs="Arial"/>
        <w:sz w:val="20"/>
      </w:rPr>
      <w:t>Mid-tier contract</w:t>
    </w:r>
  </w:p>
  <w:p w14:paraId="2792D32E" w14:textId="41CDF429" w:rsidR="008B257A" w:rsidRPr="008979D7" w:rsidRDefault="008B257A"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FF7DED">
      <w:rPr>
        <w:rFonts w:ascii="Arial" w:hAnsi="Arial" w:cs="Arial"/>
        <w:noProof/>
        <w:sz w:val="20"/>
      </w:rPr>
      <w:t>15</w:t>
    </w:r>
    <w:r w:rsidRPr="008979D7">
      <w:rPr>
        <w:rFonts w:ascii="Arial" w:hAnsi="Arial" w:cs="Arial"/>
        <w:noProof/>
        <w:sz w:val="20"/>
      </w:rPr>
      <w:fldChar w:fldCharType="end"/>
    </w:r>
  </w:p>
  <w:p w14:paraId="46BC42EF" w14:textId="255F5923" w:rsidR="008B257A" w:rsidRPr="00091B0C" w:rsidRDefault="008B257A" w:rsidP="00091B0C">
    <w:pPr>
      <w:pStyle w:val="Footer"/>
      <w:rPr>
        <w:rFonts w:ascii="Arial" w:hAnsi="Arial" w:cs="Arial"/>
        <w:sz w:val="20"/>
      </w:rPr>
    </w:pPr>
    <w:r w:rsidRPr="008979D7">
      <w:rPr>
        <w:rFonts w:ascii="Arial" w:hAnsi="Arial" w:cs="Arial"/>
        <w:sz w:val="20"/>
      </w:rPr>
      <w:t>Model Version:</w:t>
    </w:r>
    <w:r>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BC063" w14:textId="77777777" w:rsidR="008B257A" w:rsidRDefault="008B257A" w:rsidP="00091B0C">
    <w:pPr>
      <w:tabs>
        <w:tab w:val="center" w:pos="4513"/>
        <w:tab w:val="right" w:pos="9026"/>
      </w:tabs>
      <w:overflowPunct w:val="0"/>
      <w:autoSpaceDE w:val="0"/>
      <w:autoSpaceDN w:val="0"/>
      <w:adjustRightInd w:val="0"/>
      <w:spacing w:after="0" w:line="240" w:lineRule="auto"/>
      <w:jc w:val="both"/>
    </w:pPr>
  </w:p>
  <w:p w14:paraId="01209E1D" w14:textId="77777777" w:rsidR="008B257A" w:rsidRPr="008979D7" w:rsidRDefault="008B257A"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5B5E73A8" w14:textId="77777777" w:rsidR="008B257A" w:rsidRPr="008979D7" w:rsidRDefault="008B257A"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5187EBEB" w14:textId="77777777" w:rsidR="008B257A" w:rsidRDefault="008B257A"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1EB0A" w14:textId="77777777" w:rsidR="003E654B" w:rsidRDefault="003E654B">
      <w:pPr>
        <w:spacing w:after="0" w:line="240" w:lineRule="auto"/>
      </w:pPr>
      <w:r>
        <w:separator/>
      </w:r>
    </w:p>
  </w:footnote>
  <w:footnote w:type="continuationSeparator" w:id="0">
    <w:p w14:paraId="649BF723" w14:textId="77777777" w:rsidR="003E654B" w:rsidRDefault="003E65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8EE25" w14:textId="7F6B969F" w:rsidR="008B257A" w:rsidRPr="00091B0C" w:rsidRDefault="008B257A">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00FF7DED">
      <w:rPr>
        <w:rFonts w:ascii="Arial" w:hAnsi="Arial" w:cs="Arial"/>
        <w:b/>
        <w:sz w:val="20"/>
      </w:rPr>
      <w:t xml:space="preserve"> - Lot 1</w:t>
    </w:r>
    <w:r w:rsidRPr="00091B0C">
      <w:rPr>
        <w:rFonts w:ascii="Arial" w:hAnsi="Arial" w:cs="Arial"/>
        <w:b/>
        <w:sz w:val="20"/>
      </w:rPr>
      <w:t>)</w:t>
    </w:r>
  </w:p>
  <w:p w14:paraId="5FF16F48" w14:textId="30F5B5FD" w:rsidR="008B257A" w:rsidRPr="00091B0C" w:rsidRDefault="00622BD5">
    <w:pPr>
      <w:pStyle w:val="Header"/>
      <w:rPr>
        <w:rFonts w:ascii="Arial" w:hAnsi="Arial" w:cs="Arial"/>
        <w:sz w:val="20"/>
      </w:rPr>
    </w:pPr>
    <w:r>
      <w:rPr>
        <w:rFonts w:ascii="Arial" w:hAnsi="Arial" w:cs="Arial"/>
        <w:sz w:val="20"/>
      </w:rPr>
      <w:t xml:space="preserve">© </w:t>
    </w:r>
    <w:r w:rsidR="008B257A">
      <w:rPr>
        <w:rFonts w:ascii="Arial" w:hAnsi="Arial" w:cs="Arial"/>
        <w:sz w:val="20"/>
      </w:rPr>
      <w:t>Crown Copyright 20</w:t>
    </w:r>
    <w:r w:rsidR="0076607C">
      <w:rPr>
        <w:rFonts w:ascii="Arial" w:hAnsi="Arial" w:cs="Arial"/>
        <w:sz w:val="20"/>
      </w:rPr>
      <w:t>20</w:t>
    </w:r>
  </w:p>
  <w:p w14:paraId="4C46FB1E" w14:textId="77777777" w:rsidR="008B257A" w:rsidRDefault="008B2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6E03396B"/>
    <w:multiLevelType w:val="multilevel"/>
    <w:tmpl w:val="F9920AAE"/>
    <w:lvl w:ilvl="0">
      <w:start w:val="2"/>
      <w:numFmt w:val="decimal"/>
      <w:lvlText w:val="%1"/>
      <w:lvlJc w:val="left"/>
      <w:pPr>
        <w:ind w:left="360" w:hanging="360"/>
      </w:pPr>
      <w:rPr>
        <w:i w:val="0"/>
      </w:rPr>
    </w:lvl>
    <w:lvl w:ilvl="1">
      <w:start w:val="1"/>
      <w:numFmt w:val="decimal"/>
      <w:lvlText w:val="%1.%2"/>
      <w:lvlJc w:val="left"/>
      <w:pPr>
        <w:ind w:left="-207" w:hanging="360"/>
      </w:pPr>
      <w:rPr>
        <w:i w:val="0"/>
      </w:rPr>
    </w:lvl>
    <w:lvl w:ilvl="2">
      <w:start w:val="1"/>
      <w:numFmt w:val="decimal"/>
      <w:lvlText w:val="%1.%2.%3"/>
      <w:lvlJc w:val="left"/>
      <w:pPr>
        <w:ind w:left="-414" w:hanging="720"/>
      </w:pPr>
      <w:rPr>
        <w:i w:val="0"/>
      </w:rPr>
    </w:lvl>
    <w:lvl w:ilvl="3">
      <w:start w:val="1"/>
      <w:numFmt w:val="decimal"/>
      <w:lvlText w:val="%1.%2.%3.%4"/>
      <w:lvlJc w:val="left"/>
      <w:pPr>
        <w:ind w:left="-621" w:hanging="1080"/>
      </w:pPr>
      <w:rPr>
        <w:i w:val="0"/>
      </w:rPr>
    </w:lvl>
    <w:lvl w:ilvl="4">
      <w:start w:val="1"/>
      <w:numFmt w:val="decimal"/>
      <w:lvlText w:val="%1.%2.%3.%4.%5"/>
      <w:lvlJc w:val="left"/>
      <w:pPr>
        <w:ind w:left="-1188" w:hanging="1080"/>
      </w:pPr>
      <w:rPr>
        <w:i w:val="0"/>
      </w:rPr>
    </w:lvl>
    <w:lvl w:ilvl="5">
      <w:start w:val="1"/>
      <w:numFmt w:val="decimal"/>
      <w:lvlText w:val="%1.%2.%3.%4.%5.%6"/>
      <w:lvlJc w:val="left"/>
      <w:pPr>
        <w:ind w:left="-1395" w:hanging="1440"/>
      </w:pPr>
      <w:rPr>
        <w:i w:val="0"/>
      </w:rPr>
    </w:lvl>
    <w:lvl w:ilvl="6">
      <w:start w:val="1"/>
      <w:numFmt w:val="decimal"/>
      <w:lvlText w:val="%1.%2.%3.%4.%5.%6.%7"/>
      <w:lvlJc w:val="left"/>
      <w:pPr>
        <w:ind w:left="-1962" w:hanging="1440"/>
      </w:pPr>
      <w:rPr>
        <w:i w:val="0"/>
      </w:rPr>
    </w:lvl>
    <w:lvl w:ilvl="7">
      <w:start w:val="1"/>
      <w:numFmt w:val="decimal"/>
      <w:lvlText w:val="%1.%2.%3.%4.%5.%6.%7.%8"/>
      <w:lvlJc w:val="left"/>
      <w:pPr>
        <w:ind w:left="-2169" w:hanging="1800"/>
      </w:pPr>
      <w:rPr>
        <w:i w:val="0"/>
      </w:rPr>
    </w:lvl>
    <w:lvl w:ilvl="8">
      <w:start w:val="1"/>
      <w:numFmt w:val="decimal"/>
      <w:lvlText w:val="%1.%2.%3.%4.%5.%6.%7.%8.%9"/>
      <w:lvlJc w:val="left"/>
      <w:pPr>
        <w:ind w:left="-2736" w:hanging="1800"/>
      </w:pPr>
      <w:rPr>
        <w:i w:val="0"/>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5"/>
  </w:num>
  <w:num w:numId="45">
    <w:abstractNumId w:val="9"/>
  </w:num>
  <w:num w:numId="46">
    <w:abstractNumId w:val="9"/>
  </w:num>
  <w:num w:numId="47">
    <w:abstractNumId w:val="3"/>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6"/>
  </w:num>
  <w:num w:numId="77">
    <w:abstractNumId w:val="9"/>
  </w:num>
  <w:num w:numId="78">
    <w:abstractNumId w:val="9"/>
  </w:num>
  <w:num w:numId="79">
    <w:abstractNumId w:val="9"/>
  </w:num>
  <w:num w:numId="80">
    <w:abstractNumId w:val="1"/>
  </w:num>
  <w:num w:numId="81">
    <w:abstractNumId w:val="4"/>
  </w:num>
  <w:num w:numId="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A10500"/>
    <w:rsid w:val="000233B8"/>
    <w:rsid w:val="00033324"/>
    <w:rsid w:val="000654EE"/>
    <w:rsid w:val="00091B0C"/>
    <w:rsid w:val="000A29C1"/>
    <w:rsid w:val="000E6EDE"/>
    <w:rsid w:val="000F1DE8"/>
    <w:rsid w:val="00165CBD"/>
    <w:rsid w:val="001A41A0"/>
    <w:rsid w:val="001A523D"/>
    <w:rsid w:val="001B7DA5"/>
    <w:rsid w:val="00221EA4"/>
    <w:rsid w:val="00226DC9"/>
    <w:rsid w:val="00246012"/>
    <w:rsid w:val="0029364D"/>
    <w:rsid w:val="002F2314"/>
    <w:rsid w:val="002F7702"/>
    <w:rsid w:val="003115C1"/>
    <w:rsid w:val="00326F57"/>
    <w:rsid w:val="00340B92"/>
    <w:rsid w:val="0035573B"/>
    <w:rsid w:val="003D59D3"/>
    <w:rsid w:val="003E654B"/>
    <w:rsid w:val="003E6890"/>
    <w:rsid w:val="0041421C"/>
    <w:rsid w:val="00462362"/>
    <w:rsid w:val="00513AA2"/>
    <w:rsid w:val="005358CA"/>
    <w:rsid w:val="005506C1"/>
    <w:rsid w:val="00574570"/>
    <w:rsid w:val="005D1C56"/>
    <w:rsid w:val="005F19C8"/>
    <w:rsid w:val="006109B3"/>
    <w:rsid w:val="00622BD5"/>
    <w:rsid w:val="00652019"/>
    <w:rsid w:val="006A11C8"/>
    <w:rsid w:val="006D74B7"/>
    <w:rsid w:val="006F25A9"/>
    <w:rsid w:val="0076607C"/>
    <w:rsid w:val="0079433C"/>
    <w:rsid w:val="007A29BA"/>
    <w:rsid w:val="00820E5A"/>
    <w:rsid w:val="008608D8"/>
    <w:rsid w:val="00864B4E"/>
    <w:rsid w:val="008A569E"/>
    <w:rsid w:val="008B257A"/>
    <w:rsid w:val="00953440"/>
    <w:rsid w:val="009674CA"/>
    <w:rsid w:val="00975560"/>
    <w:rsid w:val="00A073E5"/>
    <w:rsid w:val="00A10500"/>
    <w:rsid w:val="00AA2ADA"/>
    <w:rsid w:val="00AD44CD"/>
    <w:rsid w:val="00AF2064"/>
    <w:rsid w:val="00B10E49"/>
    <w:rsid w:val="00B26566"/>
    <w:rsid w:val="00B36FE6"/>
    <w:rsid w:val="00B415E4"/>
    <w:rsid w:val="00B61268"/>
    <w:rsid w:val="00B718C4"/>
    <w:rsid w:val="00B82633"/>
    <w:rsid w:val="00B97157"/>
    <w:rsid w:val="00BC7C20"/>
    <w:rsid w:val="00BE7F3D"/>
    <w:rsid w:val="00C20902"/>
    <w:rsid w:val="00C42F87"/>
    <w:rsid w:val="00C53C4A"/>
    <w:rsid w:val="00C77258"/>
    <w:rsid w:val="00C817B2"/>
    <w:rsid w:val="00C93EAD"/>
    <w:rsid w:val="00CB349E"/>
    <w:rsid w:val="00CF287A"/>
    <w:rsid w:val="00D927F5"/>
    <w:rsid w:val="00DA53D7"/>
    <w:rsid w:val="00DB5B79"/>
    <w:rsid w:val="00DB66F1"/>
    <w:rsid w:val="00E420BC"/>
    <w:rsid w:val="00E57341"/>
    <w:rsid w:val="00E96923"/>
    <w:rsid w:val="00EF0EA0"/>
    <w:rsid w:val="00EF7368"/>
    <w:rsid w:val="00F043AA"/>
    <w:rsid w:val="00F23D52"/>
    <w:rsid w:val="00FC5816"/>
    <w:rsid w:val="00FE0279"/>
    <w:rsid w:val="00FF0B0D"/>
    <w:rsid w:val="00FF7D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F564B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62EEC-8B80-47BF-9472-0AE53509E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Z1807107</cp:keywords>
  <cp:lastModifiedBy>Helen Baxter</cp:lastModifiedBy>
  <cp:revision>3</cp:revision>
  <dcterms:created xsi:type="dcterms:W3CDTF">2020-02-07T13:46:00Z</dcterms:created>
  <dcterms:modified xsi:type="dcterms:W3CDTF">2020-02-07T13:47:00Z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